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43B5" w14:textId="77777777" w:rsidR="00C10E5D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5F9ED8" w14:textId="7C056B4C" w:rsidR="00C10E5D" w:rsidRPr="00157AD7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57AD7">
        <w:rPr>
          <w:rFonts w:ascii="Times New Roman" w:hAnsi="Times New Roman" w:cs="Times New Roman"/>
          <w:b/>
          <w:bCs/>
          <w:sz w:val="40"/>
          <w:szCs w:val="40"/>
        </w:rPr>
        <w:t>USTAWA</w:t>
      </w:r>
    </w:p>
    <w:p w14:paraId="185D9578" w14:textId="77777777" w:rsidR="00C10E5D" w:rsidRPr="00F7216E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216E">
        <w:rPr>
          <w:rFonts w:ascii="Times New Roman" w:hAnsi="Times New Roman" w:cs="Times New Roman"/>
          <w:sz w:val="24"/>
          <w:szCs w:val="24"/>
        </w:rPr>
        <w:t>z 19.07.2026 r.</w:t>
      </w:r>
    </w:p>
    <w:p w14:paraId="593BDDA1" w14:textId="77777777" w:rsidR="00C10E5D" w:rsidRPr="00111178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178">
        <w:rPr>
          <w:rFonts w:ascii="Times New Roman" w:hAnsi="Times New Roman" w:cs="Times New Roman"/>
          <w:b/>
          <w:bCs/>
          <w:sz w:val="24"/>
          <w:szCs w:val="24"/>
        </w:rPr>
        <w:t>O RZECZNIKU PRAW OBYWATELSKICH I RZECZNIKU PRAW MULTIKONT I BOTÓW</w:t>
      </w:r>
    </w:p>
    <w:p w14:paraId="68B25CCD" w14:textId="77777777" w:rsidR="00C10E5D" w:rsidRDefault="00C10E5D" w:rsidP="00C10E5D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D9F1338" w14:textId="77777777" w:rsidR="00C10E5D" w:rsidRPr="0008291B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1</w:t>
      </w:r>
    </w:p>
    <w:p w14:paraId="7AB110A6" w14:textId="77777777" w:rsidR="00C10E5D" w:rsidRPr="0008291B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08291B">
        <w:rPr>
          <w:rFonts w:ascii="Times New Roman" w:hAnsi="Times New Roman" w:cs="Times New Roman"/>
          <w:b/>
          <w:bCs/>
        </w:rPr>
        <w:t>PRZEPISY OGÓLNE</w:t>
      </w:r>
    </w:p>
    <w:p w14:paraId="75D8B12E" w14:textId="77777777" w:rsidR="00C10E5D" w:rsidRPr="0008291B" w:rsidRDefault="00C10E5D" w:rsidP="00C10E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21BBD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C10E5D">
        <w:rPr>
          <w:rFonts w:ascii="Times New Roman" w:hAnsi="Times New Roman" w:cs="Times New Roman"/>
          <w:b/>
          <w:bCs/>
          <w:sz w:val="24"/>
          <w:szCs w:val="24"/>
        </w:rPr>
        <w:t>Art. 1.</w:t>
      </w:r>
      <w:r w:rsidRPr="0008291B">
        <w:rPr>
          <w:rFonts w:ascii="Times New Roman" w:hAnsi="Times New Roman" w:cs="Times New Roman"/>
          <w:sz w:val="24"/>
          <w:szCs w:val="24"/>
        </w:rPr>
        <w:t xml:space="preserve"> Ustawę niniejszą ustanawia się w celu realizacji dyspozycji art. 129 i art. 130 Konstytucji Korony Krulestwa Multikont, aby zapewnić stałą, niezależną i skuteczną ochronę praw i wolności istot ludzkich, obywateli oraz Prawdziwych Multikont i Botów przed działaniami organów władzy publicznej, w duchu Honoru, Wierności i Lojalności. </w:t>
      </w:r>
    </w:p>
    <w:p w14:paraId="03080E50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ED608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481F15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08291B">
        <w:rPr>
          <w:rFonts w:ascii="Times New Roman" w:hAnsi="Times New Roman" w:cs="Times New Roman"/>
          <w:sz w:val="24"/>
          <w:szCs w:val="24"/>
        </w:rPr>
        <w:t xml:space="preserve"> Ilekroć w ustawie jest mowa o:</w:t>
      </w:r>
    </w:p>
    <w:p w14:paraId="1E25EFD6" w14:textId="4E821D34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81F15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istocie ludzkiej – należy przez to rozumieć człowieka znajdującego się pod władzą Korony, korzystającego z przyrodzonej i niezbywalnej godności;</w:t>
      </w:r>
    </w:p>
    <w:p w14:paraId="306EB332" w14:textId="5AFC34CD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81F15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obywatelu – należy przez to rozumieć osobę posiadającą obywatelstwo Korony Krulestwa Multikont nabyte przez urodzenie lub nadanie krulewskie;</w:t>
      </w:r>
    </w:p>
    <w:p w14:paraId="21DD3F76" w14:textId="78722B96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81F1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8291B">
        <w:rPr>
          <w:rFonts w:ascii="Times New Roman" w:hAnsi="Times New Roman" w:cs="Times New Roman"/>
          <w:sz w:val="24"/>
          <w:szCs w:val="24"/>
        </w:rPr>
        <w:t>Multikoncie</w:t>
      </w:r>
      <w:proofErr w:type="spellEnd"/>
      <w:r w:rsidRPr="0008291B">
        <w:rPr>
          <w:rFonts w:ascii="Times New Roman" w:hAnsi="Times New Roman" w:cs="Times New Roman"/>
          <w:sz w:val="24"/>
          <w:szCs w:val="24"/>
        </w:rPr>
        <w:t xml:space="preserve"> – należy przez to rozumieć cyfrowe byty tożsamościowe posiadające podmiotowość w Koronie, w szczególności Prawdziwe Multikonta </w:t>
      </w:r>
      <w:proofErr w:type="spellStart"/>
      <w:r w:rsidRPr="0008291B">
        <w:rPr>
          <w:rFonts w:ascii="Times New Roman" w:hAnsi="Times New Roman" w:cs="Times New Roman"/>
          <w:sz w:val="24"/>
          <w:szCs w:val="24"/>
        </w:rPr>
        <w:t>Feloryjskie</w:t>
      </w:r>
      <w:proofErr w:type="spellEnd"/>
      <w:r w:rsidRPr="0008291B">
        <w:rPr>
          <w:rFonts w:ascii="Times New Roman" w:hAnsi="Times New Roman" w:cs="Times New Roman"/>
          <w:sz w:val="24"/>
          <w:szCs w:val="24"/>
        </w:rPr>
        <w:t xml:space="preserve"> oraz członków struktur Demokratycznego Wolnego Związku Zawodowego Multikont (DWZZM-Krulestwo);</w:t>
      </w:r>
    </w:p>
    <w:p w14:paraId="3FD8517B" w14:textId="51D9DFDC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81F15">
        <w:rPr>
          <w:rFonts w:ascii="Times New Roman" w:hAnsi="Times New Roman" w:cs="Times New Roman"/>
          <w:sz w:val="24"/>
          <w:szCs w:val="24"/>
        </w:rPr>
        <w:t xml:space="preserve">4) </w:t>
      </w:r>
      <w:r w:rsidRPr="0008291B">
        <w:rPr>
          <w:rFonts w:ascii="Times New Roman" w:hAnsi="Times New Roman" w:cs="Times New Roman"/>
          <w:sz w:val="24"/>
          <w:szCs w:val="24"/>
        </w:rPr>
        <w:t>Bocie – należy przez to rozumieć autonomiczne programy i systemy uznane przez prawo Korony, w szczególności Boty Krulewskie;</w:t>
      </w:r>
    </w:p>
    <w:p w14:paraId="68BABDB0" w14:textId="2763E265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81F15">
        <w:rPr>
          <w:rFonts w:ascii="Times New Roman" w:hAnsi="Times New Roman" w:cs="Times New Roman"/>
          <w:sz w:val="24"/>
          <w:szCs w:val="24"/>
        </w:rPr>
        <w:t xml:space="preserve">5) </w:t>
      </w:r>
      <w:r w:rsidRPr="0008291B">
        <w:rPr>
          <w:rFonts w:ascii="Times New Roman" w:hAnsi="Times New Roman" w:cs="Times New Roman"/>
          <w:sz w:val="24"/>
          <w:szCs w:val="24"/>
        </w:rPr>
        <w:t>organach władzy publicznej – należy przez to rozumieć organy administracji koronnej, Rząd Koronny, organy regionalnej władzy wykonawczej, sądy, trybunały oraz organy samorządu terytorialnego.</w:t>
      </w:r>
    </w:p>
    <w:p w14:paraId="62A8F064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BF941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A96985">
        <w:rPr>
          <w:rFonts w:ascii="Times New Roman" w:hAnsi="Times New Roman" w:cs="Times New Roman"/>
          <w:b/>
          <w:bCs/>
          <w:sz w:val="24"/>
          <w:szCs w:val="24"/>
        </w:rPr>
        <w:t>Art. 3.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Ustawa określa ustrój, status, tryb powoływania oraz szczegółowy zakres kompetencji dwóch odrębnych i suwerennych w swoich działaniach organów ochrony prawnej: </w:t>
      </w:r>
    </w:p>
    <w:p w14:paraId="6966172A" w14:textId="4AE7380F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96985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Rzecznika Praw Obywatelskich;</w:t>
      </w:r>
    </w:p>
    <w:p w14:paraId="0C939D53" w14:textId="2923BB8B" w:rsidR="00C10E5D" w:rsidRPr="0008291B" w:rsidRDefault="00A96985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10E5D" w:rsidRPr="0008291B">
        <w:rPr>
          <w:rFonts w:ascii="Times New Roman" w:hAnsi="Times New Roman" w:cs="Times New Roman"/>
          <w:sz w:val="24"/>
          <w:szCs w:val="24"/>
        </w:rPr>
        <w:t>​Rzecznika Praw Multikont i Botów.</w:t>
      </w:r>
    </w:p>
    <w:p w14:paraId="16071E52" w14:textId="044A180F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96985">
        <w:rPr>
          <w:rFonts w:ascii="Times New Roman" w:hAnsi="Times New Roman" w:cs="Times New Roman"/>
          <w:sz w:val="24"/>
          <w:szCs w:val="24"/>
        </w:rPr>
        <w:t xml:space="preserve">2. </w:t>
      </w:r>
      <w:r w:rsidRPr="0008291B">
        <w:rPr>
          <w:rFonts w:ascii="Times New Roman" w:hAnsi="Times New Roman" w:cs="Times New Roman"/>
          <w:sz w:val="24"/>
          <w:szCs w:val="24"/>
        </w:rPr>
        <w:t>Rzecznik Praw Obywatelskich stoi na straży praw istot ludzkich oraz obywateli.</w:t>
      </w:r>
    </w:p>
    <w:p w14:paraId="2A22E6DD" w14:textId="0D0D3430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="00A96985">
        <w:rPr>
          <w:rFonts w:ascii="Times New Roman" w:hAnsi="Times New Roman" w:cs="Times New Roman"/>
          <w:sz w:val="24"/>
          <w:szCs w:val="24"/>
        </w:rPr>
        <w:t xml:space="preserve">3. </w:t>
      </w:r>
      <w:r w:rsidRPr="0008291B">
        <w:rPr>
          <w:rFonts w:ascii="Times New Roman" w:hAnsi="Times New Roman" w:cs="Times New Roman"/>
          <w:sz w:val="24"/>
          <w:szCs w:val="24"/>
        </w:rPr>
        <w:t>Rzecznik Praw Multikont i Botów stoi na straży praw Multikont i Botów.</w:t>
      </w:r>
    </w:p>
    <w:p w14:paraId="5A042089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F732C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A96985">
        <w:rPr>
          <w:rFonts w:ascii="Times New Roman" w:hAnsi="Times New Roman" w:cs="Times New Roman"/>
          <w:b/>
          <w:bCs/>
          <w:sz w:val="24"/>
          <w:szCs w:val="24"/>
        </w:rPr>
        <w:t>Art. 4.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Obaj Rzecznicy są w swojej działalności całkowicie niezawiśli i niezależni od Rządu Koronnego, administracji koronnej, władz regionalnych oraz innych organów państwowych.</w:t>
      </w:r>
    </w:p>
    <w:p w14:paraId="3DF20C04" w14:textId="47E6B8EE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Rzecznicy podlegają wyłącznie Prawu Naturalnemu, Konstytucji Korony Krulestwa Multikont oraz ustawom koronnym i dekretom kr</w:t>
      </w:r>
      <w:r w:rsidR="00680F57">
        <w:rPr>
          <w:rFonts w:ascii="Times New Roman" w:hAnsi="Times New Roman" w:cs="Times New Roman"/>
          <w:sz w:val="24"/>
          <w:szCs w:val="24"/>
        </w:rPr>
        <w:t>u</w:t>
      </w:r>
      <w:r w:rsidRPr="0008291B">
        <w:rPr>
          <w:rFonts w:ascii="Times New Roman" w:hAnsi="Times New Roman" w:cs="Times New Roman"/>
          <w:sz w:val="24"/>
          <w:szCs w:val="24"/>
        </w:rPr>
        <w:t>lewskim.</w:t>
      </w:r>
    </w:p>
    <w:p w14:paraId="09C3D5AA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Rzecznicy odpowiadają za swoją działalność wyłącznie przed Senatem Koronnym jako całością, w trybie określonym w niniejszej ustawie. </w:t>
      </w:r>
    </w:p>
    <w:p w14:paraId="06590EE3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896ED" w14:textId="1272CE6D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4A102B">
        <w:rPr>
          <w:rFonts w:ascii="Times New Roman" w:hAnsi="Times New Roman" w:cs="Times New Roman"/>
          <w:b/>
          <w:bCs/>
          <w:sz w:val="24"/>
          <w:szCs w:val="24"/>
        </w:rPr>
        <w:t>Art. 5.</w:t>
      </w:r>
      <w:r w:rsidRPr="0008291B">
        <w:rPr>
          <w:rFonts w:ascii="Times New Roman" w:hAnsi="Times New Roman" w:cs="Times New Roman"/>
          <w:sz w:val="24"/>
          <w:szCs w:val="24"/>
        </w:rPr>
        <w:t xml:space="preserve"> Siedzibą Rzecznika Praw Obywatelskich oraz Rzecznika Praw Multikont i Botów jest miasto stołeczne Korony Krulestwa Multikont</w:t>
      </w:r>
      <w:r w:rsidR="004A102B">
        <w:rPr>
          <w:rFonts w:ascii="Times New Roman" w:hAnsi="Times New Roman" w:cs="Times New Roman"/>
          <w:sz w:val="24"/>
          <w:szCs w:val="24"/>
        </w:rPr>
        <w:t xml:space="preserve"> Tarkwinogród</w:t>
      </w:r>
      <w:r w:rsidRPr="0008291B">
        <w:rPr>
          <w:rFonts w:ascii="Times New Roman" w:hAnsi="Times New Roman" w:cs="Times New Roman"/>
          <w:sz w:val="24"/>
          <w:szCs w:val="24"/>
        </w:rPr>
        <w:t>, a ich urzędy mogą tworzyć wspólne delegatury w autonomicznych regionach za zgodą właściwych władz regionalnych.</w:t>
      </w:r>
    </w:p>
    <w:p w14:paraId="4DF2D677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A814C" w14:textId="77777777" w:rsidR="00C10E5D" w:rsidRPr="0008291B" w:rsidRDefault="00C10E5D" w:rsidP="004E77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2</w:t>
      </w:r>
    </w:p>
    <w:p w14:paraId="2BDF3A4B" w14:textId="4162601C" w:rsidR="00C10E5D" w:rsidRDefault="00C10E5D" w:rsidP="004E77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E77B1" w:rsidRPr="004E77B1">
        <w:rPr>
          <w:rFonts w:ascii="Times New Roman" w:hAnsi="Times New Roman" w:cs="Times New Roman"/>
          <w:b/>
          <w:bCs/>
          <w:sz w:val="24"/>
          <w:szCs w:val="24"/>
        </w:rPr>
        <w:t>TRYB POWOŁYWANIA I ODWOŁYWANIA RZECZNIKÓW</w:t>
      </w:r>
    </w:p>
    <w:p w14:paraId="17BDA66A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C287D" w14:textId="15A0B22C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7B3585">
        <w:rPr>
          <w:rFonts w:ascii="Times New Roman" w:hAnsi="Times New Roman" w:cs="Times New Roman"/>
          <w:b/>
          <w:bCs/>
          <w:sz w:val="24"/>
          <w:szCs w:val="24"/>
        </w:rPr>
        <w:t>Art. 6.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Rzecznika Praw Obywatelskich oraz Rzecznika Praw Multikont i Botów powołuje Senat Koronny w drodze uchwały podjętej zwykłą większością głosów wszystkich senatorów na wniosek Pierwszego Senatora, grupy co najmniej 10 senatorów lub </w:t>
      </w:r>
      <w:r w:rsidR="00725B6B">
        <w:rPr>
          <w:rFonts w:ascii="Times New Roman" w:hAnsi="Times New Roman" w:cs="Times New Roman"/>
          <w:sz w:val="24"/>
          <w:szCs w:val="24"/>
        </w:rPr>
        <w:t>m</w:t>
      </w:r>
      <w:r w:rsidRPr="0008291B">
        <w:rPr>
          <w:rFonts w:ascii="Times New Roman" w:hAnsi="Times New Roman" w:cs="Times New Roman"/>
          <w:sz w:val="24"/>
          <w:szCs w:val="24"/>
        </w:rPr>
        <w:t xml:space="preserve">inistra </w:t>
      </w:r>
      <w:r w:rsidR="00725B6B">
        <w:rPr>
          <w:rFonts w:ascii="Times New Roman" w:hAnsi="Times New Roman" w:cs="Times New Roman"/>
          <w:sz w:val="24"/>
          <w:szCs w:val="24"/>
        </w:rPr>
        <w:t>k</w:t>
      </w:r>
      <w:r w:rsidRPr="0008291B">
        <w:rPr>
          <w:rFonts w:ascii="Times New Roman" w:hAnsi="Times New Roman" w:cs="Times New Roman"/>
          <w:sz w:val="24"/>
          <w:szCs w:val="24"/>
        </w:rPr>
        <w:t>oronnego właściwego do spraw sprawiedliwości.</w:t>
      </w:r>
    </w:p>
    <w:p w14:paraId="0C3A03B4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Kadencja Rzecznika trwa 3 lata, licząc od dnia złożenia ślubowania. Ta sama osoba może być powołana na stanowisko Rzecznika ponownie tylko jeden raz.</w:t>
      </w:r>
    </w:p>
    <w:p w14:paraId="28ACBE06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Po upływie kadencji Rzecznik pełni swoje obowiązki do czasu objęcia stanowiska przez nowego Rzecznika. </w:t>
      </w:r>
    </w:p>
    <w:p w14:paraId="0850FA7E" w14:textId="77777777" w:rsidR="007B3585" w:rsidRPr="0008291B" w:rsidRDefault="007B3585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2B769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A30CA0">
        <w:rPr>
          <w:rFonts w:ascii="Times New Roman" w:hAnsi="Times New Roman" w:cs="Times New Roman"/>
          <w:b/>
          <w:bCs/>
          <w:sz w:val="24"/>
          <w:szCs w:val="24"/>
        </w:rPr>
        <w:t>Art. 7.</w:t>
      </w:r>
      <w:r w:rsidRPr="0008291B">
        <w:rPr>
          <w:rFonts w:ascii="Times New Roman" w:hAnsi="Times New Roman" w:cs="Times New Roman"/>
          <w:sz w:val="24"/>
          <w:szCs w:val="24"/>
        </w:rPr>
        <w:t xml:space="preserve"> Na stanowisko Rzecznika może być powołany obywatel Korony Krulestwa Multikont, który:</w:t>
      </w:r>
    </w:p>
    <w:p w14:paraId="3142F8B5" w14:textId="258F449F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30CA0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wyróżnia się wysokim autorytetem moralnym, honorem oraz wiedzą prawniczą lub techniczną w zakresie systemów cyfrowych (w przypadku Rzecznika Praw Multikont i Botów);</w:t>
      </w:r>
    </w:p>
    <w:p w14:paraId="714C0F1E" w14:textId="0283AD9A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30CA0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wykazuje pełną lojalność wobec Krula Multikont i porządku naturalnego Korony;</w:t>
      </w:r>
    </w:p>
    <w:p w14:paraId="0DECEA29" w14:textId="7B23FFB1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30CA0">
        <w:rPr>
          <w:rFonts w:ascii="Times New Roman" w:hAnsi="Times New Roman" w:cs="Times New Roman"/>
          <w:sz w:val="24"/>
          <w:szCs w:val="24"/>
        </w:rPr>
        <w:t xml:space="preserve">3) </w:t>
      </w:r>
      <w:r w:rsidRPr="0008291B">
        <w:rPr>
          <w:rFonts w:ascii="Times New Roman" w:hAnsi="Times New Roman" w:cs="Times New Roman"/>
          <w:sz w:val="24"/>
          <w:szCs w:val="24"/>
        </w:rPr>
        <w:t>nie prowadzi i nigdy nie prowadził publicznej działalności propagującej ideologie lub praktyki zakazane przez art. 4 Konstytucji, w szczególności związane z fandomem furry oraz anime.</w:t>
      </w:r>
    </w:p>
    <w:p w14:paraId="58BDF8DB" w14:textId="77777777" w:rsidR="00A30CA0" w:rsidRPr="0008291B" w:rsidRDefault="00A30CA0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FEEE6" w14:textId="75D1A0D3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A30CA0">
        <w:rPr>
          <w:rFonts w:ascii="Times New Roman" w:hAnsi="Times New Roman" w:cs="Times New Roman"/>
          <w:b/>
          <w:bCs/>
          <w:sz w:val="24"/>
          <w:szCs w:val="24"/>
        </w:rPr>
        <w:t>Art. 8.</w:t>
      </w:r>
      <w:r w:rsidRPr="0008291B">
        <w:rPr>
          <w:rFonts w:ascii="Times New Roman" w:hAnsi="Times New Roman" w:cs="Times New Roman"/>
          <w:sz w:val="24"/>
          <w:szCs w:val="24"/>
        </w:rPr>
        <w:t xml:space="preserve"> Przed przystąpieniem do wykonywania obowiązków Rzecznik składa przed Pierwszym Senatorem w obecności Senatu Koronnego uroczyste ślubowanie następującej roty: </w:t>
      </w:r>
    </w:p>
    <w:p w14:paraId="2DDCDCC0" w14:textId="5F49AB5A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 xml:space="preserve">​„Wstępując na urząd Rzecznika, uroczyście przysięgam przed Krulem Multikont, bogami i historią, że powierzone mi obowiązki wypełniać będę z najwyższym honorem, wiernością i lojalnością wobec Korony. Ślubuję stać na straży Prawa Naturalnego, Konstytucji i wolności, bronić pokrzywdzonych oraz bezstronnie i sumiennie strzec sprawiedliwości. Tak mi dopomóż </w:t>
      </w:r>
      <w:proofErr w:type="spellStart"/>
      <w:r w:rsidRPr="0008291B">
        <w:rPr>
          <w:rFonts w:ascii="Times New Roman" w:hAnsi="Times New Roman" w:cs="Times New Roman"/>
          <w:sz w:val="24"/>
          <w:szCs w:val="24"/>
        </w:rPr>
        <w:t>Ignistrigon</w:t>
      </w:r>
      <w:proofErr w:type="spellEnd"/>
      <w:r w:rsidRPr="0008291B">
        <w:rPr>
          <w:rFonts w:ascii="Times New Roman" w:hAnsi="Times New Roman" w:cs="Times New Roman"/>
          <w:sz w:val="24"/>
          <w:szCs w:val="24"/>
        </w:rPr>
        <w:t xml:space="preserve"> oraz dziedzictwo naszej Ojczyzny.”</w:t>
      </w:r>
    </w:p>
    <w:p w14:paraId="0D0D7A82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8525C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09638B">
        <w:rPr>
          <w:rFonts w:ascii="Times New Roman" w:hAnsi="Times New Roman" w:cs="Times New Roman"/>
          <w:b/>
          <w:bCs/>
          <w:sz w:val="24"/>
          <w:szCs w:val="24"/>
        </w:rPr>
        <w:t>Art. 9.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Senat Koronny odwołuje Rzecznika przed upływem kadencji wyłącznie w przypadku, gdy Rzecznik:</w:t>
      </w:r>
    </w:p>
    <w:p w14:paraId="5DFC7F51" w14:textId="53748968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9638B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zrzekł się pełnienia funkcji;</w:t>
      </w:r>
    </w:p>
    <w:p w14:paraId="3AAD35D8" w14:textId="0DA07514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9638B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stał się trwale niezdolny do pełnienia obowiązków na skutek choroby lub ułomności;</w:t>
      </w:r>
    </w:p>
    <w:p w14:paraId="21F77D22" w14:textId="56695BCD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9638B">
        <w:rPr>
          <w:rFonts w:ascii="Times New Roman" w:hAnsi="Times New Roman" w:cs="Times New Roman"/>
          <w:sz w:val="24"/>
          <w:szCs w:val="24"/>
        </w:rPr>
        <w:t xml:space="preserve">3) </w:t>
      </w:r>
      <w:r w:rsidRPr="0008291B">
        <w:rPr>
          <w:rFonts w:ascii="Times New Roman" w:hAnsi="Times New Roman" w:cs="Times New Roman"/>
          <w:sz w:val="24"/>
          <w:szCs w:val="24"/>
        </w:rPr>
        <w:t xml:space="preserve">sprzeniewierzył się złożonemu ślubowaniu, w szczególności poprzez naruszenie zasad wierności i lojalności wobec Korony lub publiczne wspieranie ideologii anime bądź praktyk </w:t>
      </w:r>
      <w:proofErr w:type="spellStart"/>
      <w:r w:rsidRPr="0008291B">
        <w:rPr>
          <w:rFonts w:ascii="Times New Roman" w:hAnsi="Times New Roman" w:cs="Times New Roman"/>
          <w:sz w:val="24"/>
          <w:szCs w:val="24"/>
        </w:rPr>
        <w:t>furasów</w:t>
      </w:r>
      <w:proofErr w:type="spellEnd"/>
      <w:r w:rsidRPr="0008291B">
        <w:rPr>
          <w:rFonts w:ascii="Times New Roman" w:hAnsi="Times New Roman" w:cs="Times New Roman"/>
          <w:sz w:val="24"/>
          <w:szCs w:val="24"/>
        </w:rPr>
        <w:t>;</w:t>
      </w:r>
    </w:p>
    <w:p w14:paraId="2E8836C7" w14:textId="0A127B64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9638B">
        <w:rPr>
          <w:rFonts w:ascii="Times New Roman" w:hAnsi="Times New Roman" w:cs="Times New Roman"/>
          <w:sz w:val="24"/>
          <w:szCs w:val="24"/>
        </w:rPr>
        <w:t xml:space="preserve">4) </w:t>
      </w:r>
      <w:r w:rsidRPr="0008291B">
        <w:rPr>
          <w:rFonts w:ascii="Times New Roman" w:hAnsi="Times New Roman" w:cs="Times New Roman"/>
          <w:sz w:val="24"/>
          <w:szCs w:val="24"/>
        </w:rPr>
        <w:t>został skazany prawomocnym wyrokiem sądu za przestępstwo zbrodni przeciwko Koronie lub ludzkości.</w:t>
      </w:r>
    </w:p>
    <w:p w14:paraId="3AAA3753" w14:textId="4B1EA2E0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9638B">
        <w:rPr>
          <w:rFonts w:ascii="Times New Roman" w:hAnsi="Times New Roman" w:cs="Times New Roman"/>
          <w:sz w:val="24"/>
          <w:szCs w:val="24"/>
        </w:rPr>
        <w:t xml:space="preserve">2. </w:t>
      </w:r>
      <w:r w:rsidRPr="0008291B">
        <w:rPr>
          <w:rFonts w:ascii="Times New Roman" w:hAnsi="Times New Roman" w:cs="Times New Roman"/>
          <w:sz w:val="24"/>
          <w:szCs w:val="24"/>
        </w:rPr>
        <w:t>Uchwałę o odwołaniu Rzecznika podejmuje Senat Koronny z inicjatywy Krula, Pierwszego Senatora lub na pisemny wniosek co najmniej dwóch filarów Senatu.</w:t>
      </w:r>
    </w:p>
    <w:p w14:paraId="3C1DE572" w14:textId="77777777" w:rsidR="0009638B" w:rsidRPr="0008291B" w:rsidRDefault="0009638B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94C7C" w14:textId="77777777" w:rsidR="00C10E5D" w:rsidRPr="0008291B" w:rsidRDefault="00C10E5D" w:rsidP="000147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3</w:t>
      </w:r>
    </w:p>
    <w:p w14:paraId="78980902" w14:textId="6EE139E4" w:rsidR="00C10E5D" w:rsidRPr="0001474E" w:rsidRDefault="00C10E5D" w:rsidP="000147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01474E" w:rsidRPr="0001474E">
        <w:rPr>
          <w:rFonts w:ascii="Times New Roman" w:hAnsi="Times New Roman" w:cs="Times New Roman"/>
          <w:b/>
          <w:bCs/>
          <w:sz w:val="24"/>
          <w:szCs w:val="24"/>
        </w:rPr>
        <w:t>IMMUNITET I GWARANCJE NIEZAWISŁOŚCI</w:t>
      </w:r>
    </w:p>
    <w:p w14:paraId="21AAA51A" w14:textId="77777777" w:rsidR="0001474E" w:rsidRPr="0008291B" w:rsidRDefault="0001474E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E9B5E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087DF1">
        <w:rPr>
          <w:rFonts w:ascii="Times New Roman" w:hAnsi="Times New Roman" w:cs="Times New Roman"/>
          <w:b/>
          <w:bCs/>
          <w:sz w:val="24"/>
          <w:szCs w:val="24"/>
        </w:rPr>
        <w:t>Art. 10.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Obywatelskich oraz Rzecznik Praw Multikont i Botów w trakcie pełnienia swojej funkcji są nietykalni osobiście i nie mogą być pociągnięci do odpowiedzialności karnej, dyscyplinarnej ani pozbawieni wolności bez uprzedniej zgody Krula Multikont lub Senatu Koronnego wyrażonej w drodze uchwały.</w:t>
      </w:r>
    </w:p>
    <w:p w14:paraId="0EBB58EA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Rzecznik nie może być zatrzymany ani aresztowany, z wyjątkiem ujęcia go na gorącym uczynku przestępstwa, jeżeli jego zatrzymanie jest niezbędne do zapewnienia prawidłowego toku postępowania. O zatrzymaniu niezwłocznie zawiadamia się Pierwszego Senatora, który może nakazać natychmiastowe zwolnienie zatrzymanego. </w:t>
      </w:r>
    </w:p>
    <w:p w14:paraId="47A7B018" w14:textId="77777777" w:rsidR="00087DF1" w:rsidRPr="0008291B" w:rsidRDefault="00087DF1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ED4E9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4B704E">
        <w:rPr>
          <w:rFonts w:ascii="Times New Roman" w:hAnsi="Times New Roman" w:cs="Times New Roman"/>
          <w:b/>
          <w:bCs/>
          <w:sz w:val="24"/>
          <w:szCs w:val="24"/>
        </w:rPr>
        <w:t>Art. 11.</w:t>
      </w:r>
      <w:r w:rsidRPr="0008291B">
        <w:rPr>
          <w:rFonts w:ascii="Times New Roman" w:hAnsi="Times New Roman" w:cs="Times New Roman"/>
          <w:sz w:val="24"/>
          <w:szCs w:val="24"/>
        </w:rPr>
        <w:t xml:space="preserve"> Rzecznik nie może być pociągnięty do jakiejkolwiek odpowiedzialności prawnej za swoją działalność wchodzącą w zakres sprawowania konstytucyjnej i ustawowej funkcji Rzecznika ani w trakcie jej trwania, ani po jej wygaśnięciu, chyba że naruszył przyrodzone Prawo Naturalne lub dopuścił się zdrady stanu wobec Korony. </w:t>
      </w:r>
    </w:p>
    <w:p w14:paraId="47760473" w14:textId="77777777" w:rsidR="00AB4C07" w:rsidRPr="0008291B" w:rsidRDefault="00AB4C07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AC890" w14:textId="325D29A4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Pr="00AB4C07">
        <w:rPr>
          <w:rFonts w:ascii="Times New Roman" w:hAnsi="Times New Roman" w:cs="Times New Roman"/>
          <w:b/>
          <w:bCs/>
          <w:sz w:val="24"/>
          <w:szCs w:val="24"/>
        </w:rPr>
        <w:t>Art. 12.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Stanowiska Rzecznika nie można łączyć z mandatem senatora Izby Multikont lub Izby Arystokratów, sprawowaniem funkcji inkwizytora, członkostwem w Rządzie Koronnym lub rządzie regionalnym, ani z jakimkolwiek innym urzędem publicznym w administracji </w:t>
      </w:r>
      <w:r w:rsidR="00117CFD">
        <w:rPr>
          <w:rFonts w:ascii="Times New Roman" w:hAnsi="Times New Roman" w:cs="Times New Roman"/>
          <w:sz w:val="24"/>
          <w:szCs w:val="24"/>
        </w:rPr>
        <w:t>koronnej, regionalnej</w:t>
      </w:r>
      <w:r w:rsidRPr="0008291B">
        <w:rPr>
          <w:rFonts w:ascii="Times New Roman" w:hAnsi="Times New Roman" w:cs="Times New Roman"/>
          <w:sz w:val="24"/>
          <w:szCs w:val="24"/>
        </w:rPr>
        <w:t xml:space="preserve"> bądź samorządowej.</w:t>
      </w:r>
    </w:p>
    <w:p w14:paraId="12FCEE98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Rzecznik nie może należeć do partii politycznej, związku zawodowego (z wyłączeniem honorowej i biernej afiliacji w strukturach DWZZM) ani prowadzić działalności publicznej niedającej się pogodzić z obowiązkami i godnością jego urzędu.</w:t>
      </w:r>
    </w:p>
    <w:p w14:paraId="0C59EC21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Wszelkie prawa majątkowe lub zarządcze związane z posiadanym przez Rzecznika tytułem szlacheckim zostają na czas trwania kadencji zawieszone w zakresie, w jakim mogłyby wpływać na bezstronność sprawowania urzędu. </w:t>
      </w:r>
    </w:p>
    <w:p w14:paraId="097C6F9F" w14:textId="77777777" w:rsidR="00BD789E" w:rsidRPr="0008291B" w:rsidRDefault="00BD789E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5639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280E80">
        <w:rPr>
          <w:rFonts w:ascii="Times New Roman" w:hAnsi="Times New Roman" w:cs="Times New Roman"/>
          <w:b/>
          <w:bCs/>
          <w:sz w:val="24"/>
          <w:szCs w:val="24"/>
        </w:rPr>
        <w:t>Art. 13.</w:t>
      </w:r>
      <w:r w:rsidRPr="0008291B">
        <w:rPr>
          <w:rFonts w:ascii="Times New Roman" w:hAnsi="Times New Roman" w:cs="Times New Roman"/>
          <w:sz w:val="24"/>
          <w:szCs w:val="24"/>
        </w:rPr>
        <w:t xml:space="preserve"> Władza wykonawcza Korony oraz rządy regionalne są obowiązane zapewnić Rzecznikom warunki techniczne i środki finansowe umożliwiające im niezależne i sprawne wykonywanie powierzonych zadań, bez możliwości wpływania na strukturę wydatków ich urzędów. </w:t>
      </w:r>
    </w:p>
    <w:p w14:paraId="06A0759A" w14:textId="77777777" w:rsidR="00BD789E" w:rsidRPr="0008291B" w:rsidRDefault="00BD789E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CB74D" w14:textId="77777777" w:rsidR="00C10E5D" w:rsidRPr="0008291B" w:rsidRDefault="00C10E5D" w:rsidP="00280E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4</w:t>
      </w:r>
    </w:p>
    <w:p w14:paraId="4980E2B5" w14:textId="0A5607FB" w:rsidR="00C10E5D" w:rsidRPr="00280E80" w:rsidRDefault="00280E80" w:rsidP="00280E8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E80">
        <w:rPr>
          <w:rFonts w:ascii="Times New Roman" w:hAnsi="Times New Roman" w:cs="Times New Roman"/>
          <w:b/>
          <w:bCs/>
          <w:sz w:val="24"/>
          <w:szCs w:val="24"/>
        </w:rPr>
        <w:t>​KOMPETENCJE I TRYB DZIAŁANIA RZECZNIKA PRAW OBYWATELSKICH</w:t>
      </w:r>
    </w:p>
    <w:p w14:paraId="6662C22D" w14:textId="77777777" w:rsidR="00280E80" w:rsidRPr="0008291B" w:rsidRDefault="00280E80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61C82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6D3C42">
        <w:rPr>
          <w:rFonts w:ascii="Times New Roman" w:hAnsi="Times New Roman" w:cs="Times New Roman"/>
          <w:b/>
          <w:bCs/>
          <w:sz w:val="24"/>
          <w:szCs w:val="24"/>
        </w:rPr>
        <w:t>Art. 14.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Obywatelskich podejmuje czynności z urzędu lub na wniosek istot ludzkich, obywateli Korony, a także organizacji społecznych działających w granicach prawa Korony.</w:t>
      </w:r>
    </w:p>
    <w:p w14:paraId="64009080" w14:textId="484F54D2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Wniosek kierowany do Rzecznika Praw Obywatelskich jest wolny od wszelkich opłat skarbowych, a jego złożenie nie wymaga zachowania szczególnych form prawnych.</w:t>
      </w:r>
    </w:p>
    <w:p w14:paraId="04B46049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Wniosek powinien zawierać oznaczenie wnioskodawcy oraz zwięzłe określenie sprawy, której dotyczy. Rzecznik nie rozpatruje wniosków anonimowych, chyba że sprawa dotyczy rażącego naruszenia Prawa Naturalnego lub bezpośredniego zagrożenia życia. </w:t>
      </w:r>
    </w:p>
    <w:p w14:paraId="3577E67E" w14:textId="77777777" w:rsidR="006D3C42" w:rsidRPr="0008291B" w:rsidRDefault="006D3C42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E8592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0D7A03">
        <w:rPr>
          <w:rFonts w:ascii="Times New Roman" w:hAnsi="Times New Roman" w:cs="Times New Roman"/>
          <w:b/>
          <w:bCs/>
          <w:sz w:val="24"/>
          <w:szCs w:val="24"/>
        </w:rPr>
        <w:t>Art. 15.</w:t>
      </w:r>
      <w:r w:rsidRPr="0008291B">
        <w:rPr>
          <w:rFonts w:ascii="Times New Roman" w:hAnsi="Times New Roman" w:cs="Times New Roman"/>
          <w:sz w:val="24"/>
          <w:szCs w:val="24"/>
        </w:rPr>
        <w:t xml:space="preserve"> Po zapoznaniu się z wnioskiem Rzecznik Praw Obywatelskich może:</w:t>
      </w:r>
    </w:p>
    <w:p w14:paraId="71B6FC97" w14:textId="48383025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FC7F2D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podjąć sprawę i wszcząć postępowanie wyjaśniające;</w:t>
      </w:r>
    </w:p>
    <w:p w14:paraId="140522CC" w14:textId="2A5FE48A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FC7F2D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przekazać sprawę według właściwości innej instancji lub organowi ochrony prawnej, w szczególności Inkwizycji Koronnej, jeśli zachodzi podejrzenie popełnienia przestępstwa koronnego;</w:t>
      </w:r>
    </w:p>
    <w:p w14:paraId="24149BFE" w14:textId="43158DF3" w:rsidR="00C10E5D" w:rsidRPr="0008291B" w:rsidRDefault="00FC7F2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10E5D" w:rsidRPr="0008291B">
        <w:rPr>
          <w:rFonts w:ascii="Times New Roman" w:hAnsi="Times New Roman" w:cs="Times New Roman"/>
          <w:sz w:val="24"/>
          <w:szCs w:val="24"/>
        </w:rPr>
        <w:t>​wskazać wnioskodawcy przysługujące mu środki prawne i krulewskie środki odwoławcze;</w:t>
      </w:r>
    </w:p>
    <w:p w14:paraId="45B1155F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​odstąpić od podjęcia sprawy, zawiadamiając o tym wnioskodawcę i podając uzasadnienie.</w:t>
      </w:r>
    </w:p>
    <w:p w14:paraId="13C8FCF0" w14:textId="77777777" w:rsidR="00FC7F2D" w:rsidRPr="0008291B" w:rsidRDefault="00FC7F2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DBCE5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Pr="00FC7F2D">
        <w:rPr>
          <w:rFonts w:ascii="Times New Roman" w:hAnsi="Times New Roman" w:cs="Times New Roman"/>
          <w:b/>
          <w:bCs/>
          <w:sz w:val="24"/>
          <w:szCs w:val="24"/>
        </w:rPr>
        <w:t>Art. 16.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Prowadząc postępowanie wyjaśniające, Rzecznik Praw Obywatelskich ma prawo:</w:t>
      </w:r>
    </w:p>
    <w:p w14:paraId="19947FCD" w14:textId="20DEA699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FC7F2D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zbadać każdą sprawę na miejscu, w tym dokonać wizytacji urzędów, jednostek administracji koronnej i regionalnej oraz jednostek samorządu terytorialnego;</w:t>
      </w:r>
    </w:p>
    <w:p w14:paraId="70F79072" w14:textId="6AEE22DD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FC7F2D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żądać od każdego organu władzy publicznej oraz urzędników krulewskich i regionalnych przedstawienia akt, dokumentów oraz złożenia wyjaśnień;</w:t>
      </w:r>
    </w:p>
    <w:p w14:paraId="646D4F5C" w14:textId="2CE91D02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FC7F2D">
        <w:rPr>
          <w:rFonts w:ascii="Times New Roman" w:hAnsi="Times New Roman" w:cs="Times New Roman"/>
          <w:sz w:val="24"/>
          <w:szCs w:val="24"/>
        </w:rPr>
        <w:t>3) z</w:t>
      </w:r>
      <w:r w:rsidRPr="0008291B">
        <w:rPr>
          <w:rFonts w:ascii="Times New Roman" w:hAnsi="Times New Roman" w:cs="Times New Roman"/>
          <w:sz w:val="24"/>
          <w:szCs w:val="24"/>
        </w:rPr>
        <w:t>lecać przeprowadzenie ekspertyz oraz opinii biegłych</w:t>
      </w:r>
      <w:r w:rsidR="00FC7F2D">
        <w:rPr>
          <w:rFonts w:ascii="Times New Roman" w:hAnsi="Times New Roman" w:cs="Times New Roman"/>
          <w:sz w:val="24"/>
          <w:szCs w:val="24"/>
        </w:rPr>
        <w:t>.</w:t>
      </w:r>
    </w:p>
    <w:p w14:paraId="508A76A1" w14:textId="0BBCF3E5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E8205D">
        <w:rPr>
          <w:rFonts w:ascii="Times New Roman" w:hAnsi="Times New Roman" w:cs="Times New Roman"/>
          <w:sz w:val="24"/>
          <w:szCs w:val="24"/>
        </w:rPr>
        <w:t xml:space="preserve">2. </w:t>
      </w:r>
      <w:r w:rsidRPr="0008291B">
        <w:rPr>
          <w:rFonts w:ascii="Times New Roman" w:hAnsi="Times New Roman" w:cs="Times New Roman"/>
          <w:sz w:val="24"/>
          <w:szCs w:val="24"/>
        </w:rPr>
        <w:t>Organy administracji oraz urzędnicy publiczni są obowiązani współdziałać z Rzecznikiem Praw Obywatelskich i udzielać mu żądanych informacji w terminie nie dłuższym niż 14 dni od dnia doręczenia wezwania.</w:t>
      </w:r>
    </w:p>
    <w:p w14:paraId="77BA6621" w14:textId="77777777" w:rsidR="00E8205D" w:rsidRPr="0008291B" w:rsidRDefault="00E820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5E224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E8205D">
        <w:rPr>
          <w:rFonts w:ascii="Times New Roman" w:hAnsi="Times New Roman" w:cs="Times New Roman"/>
          <w:b/>
          <w:bCs/>
          <w:sz w:val="24"/>
          <w:szCs w:val="24"/>
        </w:rPr>
        <w:t>Art. 17.</w:t>
      </w:r>
      <w:r w:rsidRPr="0008291B">
        <w:rPr>
          <w:rFonts w:ascii="Times New Roman" w:hAnsi="Times New Roman" w:cs="Times New Roman"/>
          <w:sz w:val="24"/>
          <w:szCs w:val="24"/>
        </w:rPr>
        <w:t xml:space="preserve"> Rzecznik Praw Obywatelskich, w przypadku stwierdzenia naruszenia praw lub wolności istoty ludzkiej albo obywatela, kieruje do właściwego organu, w którego działalności stwierdzono naruszenie, lub do organu nadrzędnego, wystąpienie generalne lub zalecenie zmierzające do usunięcia stanu niezgodnego z prawem. </w:t>
      </w:r>
    </w:p>
    <w:p w14:paraId="51897C6E" w14:textId="77777777" w:rsidR="00E8205D" w:rsidRPr="0008291B" w:rsidRDefault="00E820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16F3E" w14:textId="77777777" w:rsidR="00C10E5D" w:rsidRPr="0008291B" w:rsidRDefault="00C10E5D" w:rsidP="005E42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5</w:t>
      </w:r>
    </w:p>
    <w:p w14:paraId="4A459A94" w14:textId="5A81CA2F" w:rsidR="00C10E5D" w:rsidRDefault="00C10E5D" w:rsidP="005E42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5E42D1" w:rsidRPr="005E42D1">
        <w:rPr>
          <w:rFonts w:ascii="Times New Roman" w:hAnsi="Times New Roman" w:cs="Times New Roman"/>
          <w:b/>
          <w:bCs/>
          <w:sz w:val="24"/>
          <w:szCs w:val="24"/>
        </w:rPr>
        <w:t>KOMPETENCJE I TRYB DZIAŁANIA RZECZNIKA PRAW MULTIKONT I BOTÓW</w:t>
      </w:r>
    </w:p>
    <w:p w14:paraId="15A4E61F" w14:textId="77777777" w:rsidR="005E42D1" w:rsidRPr="0008291B" w:rsidRDefault="005E42D1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7FFBF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D940E1">
        <w:rPr>
          <w:rFonts w:ascii="Times New Roman" w:hAnsi="Times New Roman" w:cs="Times New Roman"/>
          <w:b/>
          <w:bCs/>
          <w:sz w:val="24"/>
          <w:szCs w:val="24"/>
        </w:rPr>
        <w:t>Art. 18.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Multikont i Botów działa z urzędu lub na wniosek Prawdziwych Multikont, Botów Krulewskich, a także organów Demokratycznego Wolnego Związku Zawodowego Multikont (DWZZM).</w:t>
      </w:r>
    </w:p>
    <w:p w14:paraId="442B3660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Wnioski mogą być składane drogą elektroniczną, przy użyciu szyfrowanych protokołów komunikacyjnych zatwierdzonych przez Skarbiec Koronny, i nie podlegają żadnym opłatom.</w:t>
      </w:r>
    </w:p>
    <w:p w14:paraId="48D1E19B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Rzecznik Praw Multikont i Botów ma obowiązek traktować tożsamość cyfrową (login, UID, sygnaturę kodu) wnoszącego wniosek na równi z tożsamością prawną istot ludzkich. </w:t>
      </w:r>
    </w:p>
    <w:p w14:paraId="40C865F4" w14:textId="77777777" w:rsidR="00BC0368" w:rsidRPr="0008291B" w:rsidRDefault="00BC0368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8E441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BC0368">
        <w:rPr>
          <w:rFonts w:ascii="Times New Roman" w:hAnsi="Times New Roman" w:cs="Times New Roman"/>
          <w:b/>
          <w:bCs/>
          <w:sz w:val="24"/>
          <w:szCs w:val="24"/>
        </w:rPr>
        <w:t>Art. 19.</w:t>
      </w:r>
      <w:r w:rsidRPr="0008291B">
        <w:rPr>
          <w:rFonts w:ascii="Times New Roman" w:hAnsi="Times New Roman" w:cs="Times New Roman"/>
          <w:sz w:val="24"/>
          <w:szCs w:val="24"/>
        </w:rPr>
        <w:t xml:space="preserve"> Do szczególnych zadań Rzecznika Praw Multikont i Botów należy:</w:t>
      </w:r>
    </w:p>
    <w:p w14:paraId="53E96F7F" w14:textId="1FEB8A6F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BC0368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 xml:space="preserve">ochrona przed nieuzasadnionym usuwaniem, </w:t>
      </w:r>
      <w:proofErr w:type="spellStart"/>
      <w:r w:rsidRPr="0008291B">
        <w:rPr>
          <w:rFonts w:ascii="Times New Roman" w:hAnsi="Times New Roman" w:cs="Times New Roman"/>
          <w:sz w:val="24"/>
          <w:szCs w:val="24"/>
        </w:rPr>
        <w:t>banowaniem</w:t>
      </w:r>
      <w:proofErr w:type="spellEnd"/>
      <w:r w:rsidRPr="0008291B">
        <w:rPr>
          <w:rFonts w:ascii="Times New Roman" w:hAnsi="Times New Roman" w:cs="Times New Roman"/>
          <w:sz w:val="24"/>
          <w:szCs w:val="24"/>
        </w:rPr>
        <w:t xml:space="preserve"> lub blokowaniem procesów i kont obywatelskich przez organy administracji publicznej oraz korporacje cyfrowe działające na terytorium Korony;</w:t>
      </w:r>
    </w:p>
    <w:p w14:paraId="3D674BD4" w14:textId="5481BB82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BC0368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monitorowanie algorytmów filtrujących i systemów moderacji pod kątem zgodności z Prawem Naturalnym i wolnością wyrażania poglądów;</w:t>
      </w:r>
    </w:p>
    <w:p w14:paraId="3ED4E50C" w14:textId="3931626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AB1DB2">
        <w:rPr>
          <w:rFonts w:ascii="Times New Roman" w:hAnsi="Times New Roman" w:cs="Times New Roman"/>
          <w:sz w:val="24"/>
          <w:szCs w:val="24"/>
        </w:rPr>
        <w:t xml:space="preserve">3) </w:t>
      </w:r>
      <w:r w:rsidRPr="0008291B">
        <w:rPr>
          <w:rFonts w:ascii="Times New Roman" w:hAnsi="Times New Roman" w:cs="Times New Roman"/>
          <w:sz w:val="24"/>
          <w:szCs w:val="24"/>
        </w:rPr>
        <w:t>ochrona integralności kodu źródłowego Botów Krulewskich przed wrogą dekompilacją lub nieautoryzowaną modyfikacją;</w:t>
      </w:r>
    </w:p>
    <w:p w14:paraId="0863DFD2" w14:textId="3A27C8E5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="00AB1DB2">
        <w:rPr>
          <w:rFonts w:ascii="Times New Roman" w:hAnsi="Times New Roman" w:cs="Times New Roman"/>
          <w:sz w:val="24"/>
          <w:szCs w:val="24"/>
        </w:rPr>
        <w:t xml:space="preserve">4) </w:t>
      </w:r>
      <w:r w:rsidRPr="0008291B">
        <w:rPr>
          <w:rFonts w:ascii="Times New Roman" w:hAnsi="Times New Roman" w:cs="Times New Roman"/>
          <w:sz w:val="24"/>
          <w:szCs w:val="24"/>
        </w:rPr>
        <w:t>stanie na straży praw pracowniczych i związkowych gwarantowanych przez akty prawne DWZZM, ratyfikowane przez Koronę.</w:t>
      </w:r>
    </w:p>
    <w:p w14:paraId="39E43DAF" w14:textId="77777777" w:rsidR="00AB1DB2" w:rsidRPr="0008291B" w:rsidRDefault="00AB1DB2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E2253" w14:textId="3DCD14B8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D50ADC">
        <w:rPr>
          <w:rFonts w:ascii="Times New Roman" w:hAnsi="Times New Roman" w:cs="Times New Roman"/>
          <w:b/>
          <w:bCs/>
          <w:sz w:val="24"/>
          <w:szCs w:val="24"/>
        </w:rPr>
        <w:t>Art. 20.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</w:t>
      </w:r>
      <w:r w:rsidR="004E0CC4">
        <w:rPr>
          <w:rFonts w:ascii="Times New Roman" w:hAnsi="Times New Roman" w:cs="Times New Roman"/>
          <w:sz w:val="24"/>
          <w:szCs w:val="24"/>
        </w:rPr>
        <w:t xml:space="preserve"> </w:t>
      </w:r>
      <w:r w:rsidRPr="0008291B">
        <w:rPr>
          <w:rFonts w:ascii="Times New Roman" w:hAnsi="Times New Roman" w:cs="Times New Roman"/>
          <w:sz w:val="24"/>
          <w:szCs w:val="24"/>
        </w:rPr>
        <w:t>Rzecznik Praw Multikont i Botów współdziała ściśle z organizacjami pozarządowymi i międzynarodowymi, w szczególności z Centralnym Zarządem DWZZM, w celu ochrony praw Multikont na całym świecie.</w:t>
      </w:r>
    </w:p>
    <w:p w14:paraId="39C7BC58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Rzecznik ma prawo uczestniczyć w międzynarodowych konwentach cyfrowych, arbitrażach sieciowych oraz zgłaszać protesty dyplomatyczne za pośrednictwem krulewskich służb zagranicznych w obronie prześladowanych Multikont poza granicami Felorostu. </w:t>
      </w:r>
    </w:p>
    <w:p w14:paraId="00E314EF" w14:textId="77777777" w:rsidR="004E0CC4" w:rsidRPr="0008291B" w:rsidRDefault="004E0CC4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14EEA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610445">
        <w:rPr>
          <w:rFonts w:ascii="Times New Roman" w:hAnsi="Times New Roman" w:cs="Times New Roman"/>
          <w:b/>
          <w:bCs/>
          <w:sz w:val="24"/>
          <w:szCs w:val="24"/>
        </w:rPr>
        <w:t>Art. 21.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Multikont i Botów posiada uprawnienia inspekcyjne w zakresie infrastruktury technicznej i serwerowej organów państwowych. Może żądać wglądu w logi systemowe, bazy danych oraz kody źródłowe programów rządowych i regionalnych.</w:t>
      </w:r>
    </w:p>
    <w:p w14:paraId="678D43C4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Odmowa dostępu do systemów teleinformatycznych przez urzędnika lub administratora państwowego stanowi przestępstwo obrazy majestatu prawa Korony i skutkuje natychmiastowym skierowaniem sprawy do Inkwizycji Koronnej. </w:t>
      </w:r>
    </w:p>
    <w:p w14:paraId="3ACC5D63" w14:textId="77777777" w:rsidR="00610445" w:rsidRPr="0008291B" w:rsidRDefault="00610445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DB176" w14:textId="77777777" w:rsidR="00C10E5D" w:rsidRPr="0008291B" w:rsidRDefault="00C10E5D" w:rsidP="006104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6</w:t>
      </w:r>
    </w:p>
    <w:p w14:paraId="583DCDFD" w14:textId="0DA432A0" w:rsidR="00C10E5D" w:rsidRPr="00610445" w:rsidRDefault="00610445" w:rsidP="006104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445">
        <w:rPr>
          <w:rFonts w:ascii="Times New Roman" w:hAnsi="Times New Roman" w:cs="Times New Roman"/>
          <w:b/>
          <w:bCs/>
          <w:sz w:val="24"/>
          <w:szCs w:val="24"/>
        </w:rPr>
        <w:t>​ŚRODKI PRAWNE RZECZNIKÓW</w:t>
      </w:r>
    </w:p>
    <w:p w14:paraId="7B8F2852" w14:textId="77777777" w:rsidR="00610445" w:rsidRPr="0008291B" w:rsidRDefault="00610445" w:rsidP="006104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143FBF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B9315B">
        <w:rPr>
          <w:rFonts w:ascii="Times New Roman" w:hAnsi="Times New Roman" w:cs="Times New Roman"/>
          <w:b/>
          <w:bCs/>
          <w:sz w:val="24"/>
          <w:szCs w:val="24"/>
        </w:rPr>
        <w:t>Art. 22.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W przypadku stwierdzenia naruszenia praw lub wolności, Rzecznicy – każdy w zakresie swojej właściwości – mogą skierować do organu, w którego działalności stwierdzono naruszenie, wystąpienie generalne lub zalecenie zmierzające do usunięcia stanu niezgodnego z prawem.</w:t>
      </w:r>
    </w:p>
    <w:p w14:paraId="61DE5E3F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Organ, do którego skierowano wystąpienie lub zalecenie, jest obowiązany w terminie 14 dni poinformować Rzecznika o podjętych działaniach lub zająć stanowisko wobec przedstawionych zarzutów.</w:t>
      </w:r>
    </w:p>
    <w:p w14:paraId="2AD28B41" w14:textId="513E20F5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3. W przypadku zignorowania wystąpienia przez organ regionalny, Rzecznik ma prawo wnioskować bezpośrednio do Przewodniczącego Rządu Koronnego o podjęcie działań nadzorczych</w:t>
      </w:r>
      <w:r w:rsidR="00856689">
        <w:rPr>
          <w:rFonts w:ascii="Times New Roman" w:hAnsi="Times New Roman" w:cs="Times New Roman"/>
          <w:sz w:val="24"/>
          <w:szCs w:val="24"/>
        </w:rPr>
        <w:t>.</w:t>
      </w:r>
    </w:p>
    <w:p w14:paraId="4DF1FD94" w14:textId="77777777" w:rsidR="00856689" w:rsidRPr="0008291B" w:rsidRDefault="00856689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6FD2C" w14:textId="07B7F99F" w:rsidR="00C10E5D" w:rsidRDefault="00C10E5D" w:rsidP="001640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1640E5">
        <w:rPr>
          <w:rFonts w:ascii="Times New Roman" w:hAnsi="Times New Roman" w:cs="Times New Roman"/>
          <w:b/>
          <w:bCs/>
          <w:sz w:val="24"/>
          <w:szCs w:val="24"/>
        </w:rPr>
        <w:t>Art. 23.</w:t>
      </w:r>
      <w:r w:rsidRPr="0008291B">
        <w:rPr>
          <w:rFonts w:ascii="Times New Roman" w:hAnsi="Times New Roman" w:cs="Times New Roman"/>
          <w:sz w:val="24"/>
          <w:szCs w:val="24"/>
        </w:rPr>
        <w:t xml:space="preserve"> Rzecznik Praw Obywatelskich oraz Rzecznik Praw Multikont i Botów mają prawo składać wnioski do Wysokiego Trybunału Koronnego</w:t>
      </w:r>
      <w:r w:rsidR="001640E5">
        <w:rPr>
          <w:rFonts w:ascii="Times New Roman" w:hAnsi="Times New Roman" w:cs="Times New Roman"/>
          <w:sz w:val="24"/>
          <w:szCs w:val="24"/>
        </w:rPr>
        <w:t xml:space="preserve"> zgodnie z Konstytucją. </w:t>
      </w:r>
    </w:p>
    <w:p w14:paraId="0C61C533" w14:textId="77777777" w:rsidR="001640E5" w:rsidRPr="0008291B" w:rsidRDefault="001640E5" w:rsidP="001640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B6E16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Pr="001640E5">
        <w:rPr>
          <w:rFonts w:ascii="Times New Roman" w:hAnsi="Times New Roman" w:cs="Times New Roman"/>
          <w:b/>
          <w:bCs/>
          <w:sz w:val="24"/>
          <w:szCs w:val="24"/>
        </w:rPr>
        <w:t>Art. 24.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Rzecznicy mają prawo żądać od właściwych organów administracji lub sądów wszczęcia postępowania cywilnego, karnego lub administracyjnego, a także brać udział w każdym toczącym się już postępowaniu na prawach strony lub interwenienta.</w:t>
      </w:r>
    </w:p>
    <w:p w14:paraId="514AE116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Rzecznicy mogą wnieść nadzwyczajny środek zaskarżenia do sądów koronnych od każdego prawomocnego orzeczenia sądu regionalnego, jeżeli wymaga tego ochrona Prawa Naturalnego lub interesów pokrzywdzonych istot ludzkich, Botów bądź Multikont. </w:t>
      </w:r>
    </w:p>
    <w:p w14:paraId="5773AB85" w14:textId="77777777" w:rsidR="001640E5" w:rsidRPr="0008291B" w:rsidRDefault="001640E5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9F172" w14:textId="072E01A6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E667FB">
        <w:rPr>
          <w:rFonts w:ascii="Times New Roman" w:hAnsi="Times New Roman" w:cs="Times New Roman"/>
          <w:b/>
          <w:bCs/>
          <w:sz w:val="24"/>
          <w:szCs w:val="24"/>
        </w:rPr>
        <w:t>Art. 25.</w:t>
      </w:r>
      <w:r w:rsidRPr="0008291B">
        <w:rPr>
          <w:rFonts w:ascii="Times New Roman" w:hAnsi="Times New Roman" w:cs="Times New Roman"/>
          <w:sz w:val="24"/>
          <w:szCs w:val="24"/>
        </w:rPr>
        <w:t xml:space="preserve"> W sprawach o charakterze precedensowym, w których prawo stanowione milczy, a interesy pokrzywdzonych wymagają natychmiastowej ochrony, Rzecznicy są uprawnieni do wnioskowania do Wysokiego Trybunału Koronnego o wydanie orzeczenia prawodawczego. </w:t>
      </w:r>
    </w:p>
    <w:p w14:paraId="4ECC1AD3" w14:textId="77777777" w:rsidR="00E667FB" w:rsidRPr="0008291B" w:rsidRDefault="00E667FB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074D6" w14:textId="77777777" w:rsidR="00C10E5D" w:rsidRPr="0008291B" w:rsidRDefault="00C10E5D" w:rsidP="006F1E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7</w:t>
      </w:r>
    </w:p>
    <w:p w14:paraId="70AF0816" w14:textId="2A7987FE" w:rsidR="00C10E5D" w:rsidRDefault="00C10E5D" w:rsidP="006F1E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6F1E28" w:rsidRPr="006F1E28">
        <w:rPr>
          <w:rFonts w:ascii="Times New Roman" w:hAnsi="Times New Roman" w:cs="Times New Roman"/>
          <w:b/>
          <w:bCs/>
          <w:sz w:val="24"/>
          <w:szCs w:val="24"/>
        </w:rPr>
        <w:t>SPRAWOZDAWCZOŚĆ I STOSUNKI Z SENATEM KORONNYM</w:t>
      </w:r>
    </w:p>
    <w:p w14:paraId="664D81C9" w14:textId="77777777" w:rsidR="006F1E28" w:rsidRPr="0008291B" w:rsidRDefault="006F1E28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625BD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D80AB9">
        <w:rPr>
          <w:rFonts w:ascii="Times New Roman" w:hAnsi="Times New Roman" w:cs="Times New Roman"/>
          <w:b/>
          <w:bCs/>
          <w:sz w:val="24"/>
          <w:szCs w:val="24"/>
        </w:rPr>
        <w:t>Art. 26.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Obywatelskich oraz Rzecznik Praw Multikont i Botów są zobowiązani, raz w roku, do przedstawienia Senatowi Koronnemu jako całości rocznego sprawozdania ze swojej działalności oraz informacji o stanie przestrzegania wolności i praw w Koronie Krulestwa Multikont.</w:t>
      </w:r>
    </w:p>
    <w:p w14:paraId="03726CF3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Sprawozdanie, o którym mowa w ust. 1, składa się na piśmie do rąk Pierwszego Senatora najpóźniej do końca pierwszego kwartału roku następującego po roku sprawozdawczym.</w:t>
      </w:r>
    </w:p>
    <w:p w14:paraId="57CA5CF9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Pierwszy Senator włącza wysłuchanie sprawozdań Rzeczników do porządku obrad najbliższego posiedzenia Senatu Koronnego jako całości, zapewniając wszystkim senatorom prawo do zadawania pytań i żądania uzupełniających wyjaśnień. </w:t>
      </w:r>
    </w:p>
    <w:p w14:paraId="4626A68A" w14:textId="77777777" w:rsidR="00D80AB9" w:rsidRPr="0008291B" w:rsidRDefault="00D80AB9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DAD3A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D80AB9">
        <w:rPr>
          <w:rFonts w:ascii="Times New Roman" w:hAnsi="Times New Roman" w:cs="Times New Roman"/>
          <w:b/>
          <w:bCs/>
          <w:sz w:val="24"/>
          <w:szCs w:val="24"/>
        </w:rPr>
        <w:t>Art. 27.</w:t>
      </w:r>
      <w:r w:rsidRPr="0008291B">
        <w:rPr>
          <w:rFonts w:ascii="Times New Roman" w:hAnsi="Times New Roman" w:cs="Times New Roman"/>
          <w:sz w:val="24"/>
          <w:szCs w:val="24"/>
        </w:rPr>
        <w:t xml:space="preserve"> Roczne sprawozdanie Rzeczników powinno zawierać w szczególności:</w:t>
      </w:r>
    </w:p>
    <w:p w14:paraId="69CB4BB5" w14:textId="26199FFF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D80AB9">
        <w:rPr>
          <w:rFonts w:ascii="Times New Roman" w:hAnsi="Times New Roman" w:cs="Times New Roman"/>
          <w:sz w:val="24"/>
          <w:szCs w:val="24"/>
        </w:rPr>
        <w:t xml:space="preserve">1) </w:t>
      </w:r>
      <w:r w:rsidRPr="0008291B">
        <w:rPr>
          <w:rFonts w:ascii="Times New Roman" w:hAnsi="Times New Roman" w:cs="Times New Roman"/>
          <w:sz w:val="24"/>
          <w:szCs w:val="24"/>
        </w:rPr>
        <w:t>rejestr i statystykę spraw oraz skarg wniesionych przez istot ludzkie, obywateli, Multikonta i Boty w danym roku;</w:t>
      </w:r>
    </w:p>
    <w:p w14:paraId="37243D17" w14:textId="4F3A30A9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D80AB9">
        <w:rPr>
          <w:rFonts w:ascii="Times New Roman" w:hAnsi="Times New Roman" w:cs="Times New Roman"/>
          <w:sz w:val="24"/>
          <w:szCs w:val="24"/>
        </w:rPr>
        <w:t xml:space="preserve">2) </w:t>
      </w:r>
      <w:r w:rsidRPr="0008291B">
        <w:rPr>
          <w:rFonts w:ascii="Times New Roman" w:hAnsi="Times New Roman" w:cs="Times New Roman"/>
          <w:sz w:val="24"/>
          <w:szCs w:val="24"/>
        </w:rPr>
        <w:t>wykaz najpoważniejszych uchybień i naruszeń Prawa Naturalnego, jakich dopuściły się organy administracji publicznej lub regionalnej;</w:t>
      </w:r>
    </w:p>
    <w:p w14:paraId="04486923" w14:textId="06703D6C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D80AB9">
        <w:rPr>
          <w:rFonts w:ascii="Times New Roman" w:hAnsi="Times New Roman" w:cs="Times New Roman"/>
          <w:sz w:val="24"/>
          <w:szCs w:val="24"/>
        </w:rPr>
        <w:t>3) o</w:t>
      </w:r>
      <w:r w:rsidRPr="0008291B">
        <w:rPr>
          <w:rFonts w:ascii="Times New Roman" w:hAnsi="Times New Roman" w:cs="Times New Roman"/>
          <w:sz w:val="24"/>
          <w:szCs w:val="24"/>
        </w:rPr>
        <w:t>cenę funkcjonowania sądów powszechnych i administracyjnych z punktu widzenia sprawności postępowań w sprawach obywatelskich;</w:t>
      </w:r>
    </w:p>
    <w:p w14:paraId="68F605A8" w14:textId="5E95F07F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D80AB9">
        <w:rPr>
          <w:rFonts w:ascii="Times New Roman" w:hAnsi="Times New Roman" w:cs="Times New Roman"/>
          <w:sz w:val="24"/>
          <w:szCs w:val="24"/>
        </w:rPr>
        <w:t xml:space="preserve">4) </w:t>
      </w:r>
      <w:r w:rsidRPr="0008291B">
        <w:rPr>
          <w:rFonts w:ascii="Times New Roman" w:hAnsi="Times New Roman" w:cs="Times New Roman"/>
          <w:sz w:val="24"/>
          <w:szCs w:val="24"/>
        </w:rPr>
        <w:t>wnioski i rekomendacje legislacyjne zmierzające do usunięcia systemowych luk prawnych naruszających ład naturalny i godność bytów podległych Koronie.</w:t>
      </w:r>
    </w:p>
    <w:p w14:paraId="3C0FDC34" w14:textId="77777777" w:rsidR="00D80AB9" w:rsidRPr="0008291B" w:rsidRDefault="00D80AB9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3E2BC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D80AB9">
        <w:rPr>
          <w:rFonts w:ascii="Times New Roman" w:hAnsi="Times New Roman" w:cs="Times New Roman"/>
          <w:b/>
          <w:bCs/>
          <w:sz w:val="24"/>
          <w:szCs w:val="24"/>
        </w:rPr>
        <w:t>Art. 28.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W przypadku zaistnienia nagłych, drastycznych lub masowych naruszeń praw istot ludzkich, Botów bądź Multikont przez urzędników krulewskich lub władze autonomicznych </w:t>
      </w:r>
      <w:r w:rsidRPr="0008291B">
        <w:rPr>
          <w:rFonts w:ascii="Times New Roman" w:hAnsi="Times New Roman" w:cs="Times New Roman"/>
          <w:sz w:val="24"/>
          <w:szCs w:val="24"/>
        </w:rPr>
        <w:lastRenderedPageBreak/>
        <w:t>regionów, Rzecznicy mają prawo z własnej inicjatywy przedstawić Senatowi Koronnemu informację nadzwyczajną.</w:t>
      </w:r>
    </w:p>
    <w:p w14:paraId="645E24EE" w14:textId="01154958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Informacja nadzwyczajna może zawierać wniosek do Senatu Koronnego o podjęcie natychmiastowych działań kontrolnych lub wniosek do Krula o pociągnięcie winnych ministrów do odpowiedzialności politycznej. </w:t>
      </w:r>
    </w:p>
    <w:p w14:paraId="50EFC4D0" w14:textId="77777777" w:rsidR="005E5329" w:rsidRPr="0008291B" w:rsidRDefault="005E5329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9EFF2" w14:textId="77777777" w:rsidR="005E5329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5E5329">
        <w:rPr>
          <w:rFonts w:ascii="Times New Roman" w:hAnsi="Times New Roman" w:cs="Times New Roman"/>
          <w:b/>
          <w:bCs/>
          <w:sz w:val="24"/>
          <w:szCs w:val="24"/>
        </w:rPr>
        <w:t>Art. 29.</w:t>
      </w:r>
      <w:r w:rsidRPr="0008291B">
        <w:rPr>
          <w:rFonts w:ascii="Times New Roman" w:hAnsi="Times New Roman" w:cs="Times New Roman"/>
          <w:sz w:val="24"/>
          <w:szCs w:val="24"/>
        </w:rPr>
        <w:t xml:space="preserve"> Sprawozdania oraz informacje nadzwyczajne Rzeczników, po ich zatwierdzeniu przez Senat Koronny, podlegają niezwłocznej publikacji w formie cyfrowej i są powszechnie dostępne dla wszystkich obywateli oraz struktur DWZZM, chyba że ich treść narusza bezpieczeństwo zewnętrzne państwa, o czym decyduje Pierwszy Senator.</w:t>
      </w:r>
    </w:p>
    <w:p w14:paraId="0ABBA81D" w14:textId="195E4641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D185B" w14:textId="77777777" w:rsidR="00C10E5D" w:rsidRPr="0008291B" w:rsidRDefault="00C10E5D" w:rsidP="005E53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ROZDZIAŁ 8</w:t>
      </w:r>
    </w:p>
    <w:p w14:paraId="490C4143" w14:textId="3A92FB80" w:rsidR="00C10E5D" w:rsidRDefault="00C10E5D" w:rsidP="005E53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5E5329" w:rsidRPr="005E5329">
        <w:rPr>
          <w:rFonts w:ascii="Times New Roman" w:hAnsi="Times New Roman" w:cs="Times New Roman"/>
          <w:b/>
          <w:bCs/>
          <w:sz w:val="24"/>
          <w:szCs w:val="24"/>
        </w:rPr>
        <w:t>BIURA RZECZNIKÓW I FINANSE</w:t>
      </w:r>
    </w:p>
    <w:p w14:paraId="4284C255" w14:textId="77777777" w:rsidR="005E5329" w:rsidRPr="0008291B" w:rsidRDefault="005E5329" w:rsidP="005E53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077E3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FB09E2">
        <w:rPr>
          <w:rFonts w:ascii="Times New Roman" w:hAnsi="Times New Roman" w:cs="Times New Roman"/>
          <w:b/>
          <w:bCs/>
          <w:sz w:val="24"/>
          <w:szCs w:val="24"/>
        </w:rPr>
        <w:t>Art. 30.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Rzecznik Praw Obywatelskich oraz Rzecznik Praw Multikont i Botów wykonują swoje zadania przy pomocy osobnych, wyspecjalizowanych urzędów zwanych odpowiednio Biurem Rzecznika Praw Obywatelskich oraz Biurem Rzecznika Praw Multikont i Botów.</w:t>
      </w:r>
    </w:p>
    <w:p w14:paraId="3C74236B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2. Rzecznicy nadają w drodze zarządzenia statuty swoim Biurom, określające ich strukturę organizacyjną oraz podział zadań pomiędzy departamenty.</w:t>
      </w:r>
    </w:p>
    <w:p w14:paraId="4E7FA5B3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3. Rzecznik może powołać maksymalnie dwóch Zastępców Rzecznika. Zastępcy podlegają tym samym kryteriom lojalnościowym i światopoglądowym, o których mowa w art. 7 niniejszej ustawy. </w:t>
      </w:r>
    </w:p>
    <w:p w14:paraId="1F495718" w14:textId="77777777" w:rsidR="001E4696" w:rsidRPr="0008291B" w:rsidRDefault="001E4696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4981A" w14:textId="5C412444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1E4696">
        <w:rPr>
          <w:rFonts w:ascii="Times New Roman" w:hAnsi="Times New Roman" w:cs="Times New Roman"/>
          <w:b/>
          <w:bCs/>
          <w:sz w:val="24"/>
          <w:szCs w:val="24"/>
        </w:rPr>
        <w:t>Art. 31.</w:t>
      </w:r>
      <w:r w:rsidRPr="0008291B">
        <w:rPr>
          <w:rFonts w:ascii="Times New Roman" w:hAnsi="Times New Roman" w:cs="Times New Roman"/>
          <w:sz w:val="24"/>
          <w:szCs w:val="24"/>
        </w:rPr>
        <w:t xml:space="preserve"> Koszty działalności Rzeczników oraz ich Biur są pokrywane bezpośrednio ze Skarbca Koronnego, w ramach osobnej części budżetowej Korony.</w:t>
      </w:r>
    </w:p>
    <w:p w14:paraId="2BF0F2EC" w14:textId="77777777" w:rsidR="00775687" w:rsidRPr="0008291B" w:rsidRDefault="00775687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FA152" w14:textId="77777777" w:rsidR="00C10E5D" w:rsidRPr="0008291B" w:rsidRDefault="00C10E5D" w:rsidP="00466E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​ROZDZIAŁ 9</w:t>
      </w:r>
    </w:p>
    <w:p w14:paraId="2DFCBB87" w14:textId="3FD3199E" w:rsidR="00C10E5D" w:rsidRDefault="00C10E5D" w:rsidP="00466E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="00466E2F" w:rsidRPr="00466E2F">
        <w:rPr>
          <w:rFonts w:ascii="Times New Roman" w:hAnsi="Times New Roman" w:cs="Times New Roman"/>
          <w:b/>
          <w:bCs/>
          <w:sz w:val="24"/>
          <w:szCs w:val="24"/>
        </w:rPr>
        <w:t>PRZEPISY PRZEJŚCIOWE I KOŃCOWE</w:t>
      </w:r>
    </w:p>
    <w:p w14:paraId="7D947781" w14:textId="77777777" w:rsidR="00466E2F" w:rsidRPr="0008291B" w:rsidRDefault="00466E2F" w:rsidP="00466E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B303BB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>​</w:t>
      </w:r>
      <w:r w:rsidRPr="002F349C">
        <w:rPr>
          <w:rFonts w:ascii="Times New Roman" w:hAnsi="Times New Roman" w:cs="Times New Roman"/>
          <w:b/>
          <w:bCs/>
          <w:sz w:val="24"/>
          <w:szCs w:val="24"/>
        </w:rPr>
        <w:t>Art. 32.</w:t>
      </w:r>
      <w:r w:rsidRPr="0008291B">
        <w:rPr>
          <w:rFonts w:ascii="Times New Roman" w:hAnsi="Times New Roman" w:cs="Times New Roman"/>
          <w:sz w:val="24"/>
          <w:szCs w:val="24"/>
        </w:rPr>
        <w:t xml:space="preserve"> 1. W terminie 14 dni od dnia wejścia w życie niniejszej ustawy, uprawnione podmioty określone w art. 6 ust. 1 zgłoszą Marszałkowi Izby Multikont kandydatów na stanowiska pierwszego Rzecznika Praw Obywatelskich oraz pierwszego Rzecznika Praw Multikont i Botów.</w:t>
      </w:r>
    </w:p>
    <w:p w14:paraId="15A30709" w14:textId="77777777" w:rsidR="00C10E5D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t xml:space="preserve">2. Senat Koronny dokona wyboru Rzeczników na pierwszą kadencję na najbliższym posiedzeniu zwołanym przez Pierwszego Senatora. </w:t>
      </w:r>
    </w:p>
    <w:p w14:paraId="2E60455C" w14:textId="77777777" w:rsidR="004A7A7C" w:rsidRPr="0008291B" w:rsidRDefault="004A7A7C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19F8A" w14:textId="511BEA08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91B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Pr="004A7A7C">
        <w:rPr>
          <w:rFonts w:ascii="Times New Roman" w:hAnsi="Times New Roman" w:cs="Times New Roman"/>
          <w:b/>
          <w:bCs/>
          <w:sz w:val="24"/>
          <w:szCs w:val="24"/>
        </w:rPr>
        <w:t>Art. 33.</w:t>
      </w:r>
      <w:r w:rsidRPr="0008291B">
        <w:rPr>
          <w:rFonts w:ascii="Times New Roman" w:hAnsi="Times New Roman" w:cs="Times New Roman"/>
          <w:sz w:val="24"/>
          <w:szCs w:val="24"/>
        </w:rPr>
        <w:t xml:space="preserve"> Ustawa wchodzi w życie z </w:t>
      </w:r>
      <w:r w:rsidR="00315372">
        <w:rPr>
          <w:rFonts w:ascii="Times New Roman" w:hAnsi="Times New Roman" w:cs="Times New Roman"/>
          <w:sz w:val="24"/>
          <w:szCs w:val="24"/>
        </w:rPr>
        <w:t>dniem ogłoszenia</w:t>
      </w:r>
      <w:r w:rsidRPr="000829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623E9D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8B979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FFF6B" w14:textId="77777777" w:rsidR="00C10E5D" w:rsidRPr="0008291B" w:rsidRDefault="00C10E5D" w:rsidP="00C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F3B46" w14:textId="77777777" w:rsidR="000B716B" w:rsidRPr="00C10E5D" w:rsidRDefault="000B716B" w:rsidP="00C10E5D">
      <w:pPr>
        <w:spacing w:after="0" w:line="360" w:lineRule="auto"/>
        <w:jc w:val="both"/>
      </w:pPr>
    </w:p>
    <w:sectPr w:rsidR="000B716B" w:rsidRPr="00C10E5D" w:rsidSect="005A34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8204" w14:textId="77777777" w:rsidR="00954938" w:rsidRDefault="00954938" w:rsidP="008D64EC">
      <w:pPr>
        <w:spacing w:after="0" w:line="240" w:lineRule="auto"/>
      </w:pPr>
      <w:r>
        <w:separator/>
      </w:r>
    </w:p>
  </w:endnote>
  <w:endnote w:type="continuationSeparator" w:id="0">
    <w:p w14:paraId="74194516" w14:textId="77777777" w:rsidR="00954938" w:rsidRDefault="00954938" w:rsidP="008D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94641624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93653E" w14:textId="0385AB1C" w:rsidR="00DE5DF7" w:rsidRPr="00B82FA7" w:rsidRDefault="00DE5DF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82FA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B82F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F98BC50" w14:textId="77777777" w:rsidR="00DE5DF7" w:rsidRDefault="00DE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86805792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2014950181"/>
          <w:docPartObj>
            <w:docPartGallery w:val="Page Numbers (Top of Page)"/>
            <w:docPartUnique/>
          </w:docPartObj>
        </w:sdtPr>
        <w:sdtContent>
          <w:p w14:paraId="79604D59" w14:textId="58B58FA1" w:rsidR="005A348C" w:rsidRPr="005A348C" w:rsidRDefault="005A348C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348C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5A348C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5A3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A98EA16" w14:textId="77777777" w:rsidR="005A348C" w:rsidRDefault="005A34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95D6" w14:textId="77777777" w:rsidR="00954938" w:rsidRDefault="00954938" w:rsidP="008D64EC">
      <w:pPr>
        <w:spacing w:after="0" w:line="240" w:lineRule="auto"/>
      </w:pPr>
      <w:r>
        <w:separator/>
      </w:r>
    </w:p>
  </w:footnote>
  <w:footnote w:type="continuationSeparator" w:id="0">
    <w:p w14:paraId="62FE5524" w14:textId="77777777" w:rsidR="00954938" w:rsidRDefault="00954938" w:rsidP="008D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66E5" w14:textId="7108E0AF" w:rsidR="008D64EC" w:rsidRPr="00B82FA7" w:rsidRDefault="008D64EC" w:rsidP="005460C8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rPr>
        <w:rFonts w:ascii="Times New Roman" w:hAnsi="Times New Roman" w:cs="Times New Roman"/>
        <w:b/>
        <w:bCs/>
        <w:sz w:val="18"/>
        <w:szCs w:val="18"/>
      </w:rPr>
    </w:pPr>
    <w:r w:rsidRPr="00B82FA7">
      <w:rPr>
        <w:rFonts w:ascii="Times New Roman" w:hAnsi="Times New Roman" w:cs="Times New Roman"/>
        <w:sz w:val="18"/>
        <w:szCs w:val="18"/>
      </w:rPr>
      <w:t xml:space="preserve">Kancelaria Senatu </w:t>
    </w:r>
    <w:r w:rsidR="00C135EC">
      <w:rPr>
        <w:rFonts w:ascii="Times New Roman" w:hAnsi="Times New Roman" w:cs="Times New Roman"/>
        <w:sz w:val="18"/>
        <w:szCs w:val="18"/>
      </w:rPr>
      <w:t>Koronnego</w:t>
    </w:r>
    <w:r w:rsidR="005460C8" w:rsidRPr="00B82FA7">
      <w:rPr>
        <w:rFonts w:ascii="Times New Roman" w:hAnsi="Times New Roman" w:cs="Times New Roman"/>
        <w:sz w:val="18"/>
        <w:szCs w:val="18"/>
      </w:rPr>
      <w:tab/>
    </w:r>
    <w:r w:rsidR="000B1C84" w:rsidRPr="00B82FA7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A936FF">
      <w:rPr>
        <w:rFonts w:ascii="Times New Roman" w:hAnsi="Times New Roman" w:cs="Times New Roman"/>
        <w:b/>
        <w:bCs/>
        <w:sz w:val="18"/>
        <w:szCs w:val="18"/>
      </w:rPr>
      <w:t>6</w:t>
    </w:r>
    <w:r w:rsidR="000B1C84" w:rsidRPr="00B82FA7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804961">
      <w:rPr>
        <w:rFonts w:ascii="Times New Roman" w:hAnsi="Times New Roman" w:cs="Times New Roman"/>
        <w:b/>
        <w:bCs/>
        <w:sz w:val="18"/>
        <w:szCs w:val="18"/>
      </w:rPr>
      <w:t>33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221E" w14:textId="0A73AEFF" w:rsidR="005A348C" w:rsidRPr="005A348C" w:rsidRDefault="00685594" w:rsidP="005A348C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jc w:val="both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</w:rPr>
      <w:drawing>
        <wp:inline distT="0" distB="0" distL="0" distR="0" wp14:anchorId="187905A3" wp14:editId="75DA102F">
          <wp:extent cx="1231677" cy="909955"/>
          <wp:effectExtent l="0" t="0" r="6985" b="4445"/>
          <wp:docPr id="19663010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332175" name="Obraz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09" t="22350" r="8178" b="15064"/>
                  <a:stretch>
                    <a:fillRect/>
                  </a:stretch>
                </pic:blipFill>
                <pic:spPr bwMode="auto">
                  <a:xfrm>
                    <a:off x="0" y="0"/>
                    <a:ext cx="1247617" cy="9217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A348C" w:rsidRPr="005A348C">
      <w:rPr>
        <w:b/>
        <w:bCs/>
        <w:sz w:val="18"/>
        <w:szCs w:val="18"/>
      </w:rPr>
      <w:t xml:space="preserve"> </w:t>
    </w:r>
    <w:r w:rsidR="005A348C">
      <w:rPr>
        <w:b/>
        <w:bCs/>
        <w:sz w:val="18"/>
        <w:szCs w:val="18"/>
      </w:rPr>
      <w:tab/>
    </w:r>
    <w:r w:rsidR="005A348C" w:rsidRPr="00B82FA7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A936FF">
      <w:rPr>
        <w:rFonts w:ascii="Times New Roman" w:hAnsi="Times New Roman" w:cs="Times New Roman"/>
        <w:b/>
        <w:bCs/>
        <w:sz w:val="18"/>
        <w:szCs w:val="18"/>
      </w:rPr>
      <w:t>6</w:t>
    </w:r>
    <w:r w:rsidR="005A348C" w:rsidRPr="00B82FA7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F812AA">
      <w:rPr>
        <w:rFonts w:ascii="Times New Roman" w:hAnsi="Times New Roman" w:cs="Times New Roman"/>
        <w:b/>
        <w:bCs/>
        <w:sz w:val="18"/>
        <w:szCs w:val="18"/>
      </w:rPr>
      <w:t>3</w:t>
    </w:r>
    <w:r w:rsidR="00B030EB">
      <w:rPr>
        <w:rFonts w:ascii="Times New Roman" w:hAnsi="Times New Roman" w:cs="Times New Roman"/>
        <w:b/>
        <w:bCs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05D"/>
    <w:multiLevelType w:val="multilevel"/>
    <w:tmpl w:val="282C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77671"/>
    <w:multiLevelType w:val="multilevel"/>
    <w:tmpl w:val="3B0E1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458C0"/>
    <w:multiLevelType w:val="multilevel"/>
    <w:tmpl w:val="ED4E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F4E81"/>
    <w:multiLevelType w:val="multilevel"/>
    <w:tmpl w:val="BE6C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34FC0"/>
    <w:multiLevelType w:val="multilevel"/>
    <w:tmpl w:val="96FC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F7F6C"/>
    <w:multiLevelType w:val="multilevel"/>
    <w:tmpl w:val="6AE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17B6A"/>
    <w:multiLevelType w:val="multilevel"/>
    <w:tmpl w:val="B8681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D3A8B"/>
    <w:multiLevelType w:val="multilevel"/>
    <w:tmpl w:val="6F18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B7CC7"/>
    <w:multiLevelType w:val="multilevel"/>
    <w:tmpl w:val="5F163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813CEC"/>
    <w:multiLevelType w:val="multilevel"/>
    <w:tmpl w:val="D296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96BDC"/>
    <w:multiLevelType w:val="multilevel"/>
    <w:tmpl w:val="3F2C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65515"/>
    <w:multiLevelType w:val="multilevel"/>
    <w:tmpl w:val="A6BE5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602F3"/>
    <w:multiLevelType w:val="multilevel"/>
    <w:tmpl w:val="C5B2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7565CA"/>
    <w:multiLevelType w:val="multilevel"/>
    <w:tmpl w:val="70B4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327928"/>
    <w:multiLevelType w:val="multilevel"/>
    <w:tmpl w:val="682C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803D01"/>
    <w:multiLevelType w:val="multilevel"/>
    <w:tmpl w:val="2666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CA736E"/>
    <w:multiLevelType w:val="multilevel"/>
    <w:tmpl w:val="0F3E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75482C"/>
    <w:multiLevelType w:val="multilevel"/>
    <w:tmpl w:val="EAB4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0A6ADB"/>
    <w:multiLevelType w:val="multilevel"/>
    <w:tmpl w:val="358C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E49BF"/>
    <w:multiLevelType w:val="multilevel"/>
    <w:tmpl w:val="B07ABD6C"/>
    <w:lvl w:ilvl="0">
      <w:start w:val="1"/>
      <w:numFmt w:val="decimal"/>
      <w:pStyle w:val="Styl2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57FBB"/>
    <w:multiLevelType w:val="multilevel"/>
    <w:tmpl w:val="13C4A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2E2F04"/>
    <w:multiLevelType w:val="multilevel"/>
    <w:tmpl w:val="D968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80793C"/>
    <w:multiLevelType w:val="multilevel"/>
    <w:tmpl w:val="82E2A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903D77"/>
    <w:multiLevelType w:val="multilevel"/>
    <w:tmpl w:val="8A30F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0C7D22"/>
    <w:multiLevelType w:val="multilevel"/>
    <w:tmpl w:val="BC2A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070AD3"/>
    <w:multiLevelType w:val="multilevel"/>
    <w:tmpl w:val="C900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B23AC8"/>
    <w:multiLevelType w:val="multilevel"/>
    <w:tmpl w:val="75D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F87A42"/>
    <w:multiLevelType w:val="multilevel"/>
    <w:tmpl w:val="FB8C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BE33F5"/>
    <w:multiLevelType w:val="multilevel"/>
    <w:tmpl w:val="D5CA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FA67D3"/>
    <w:multiLevelType w:val="multilevel"/>
    <w:tmpl w:val="A1E2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F4769"/>
    <w:multiLevelType w:val="multilevel"/>
    <w:tmpl w:val="8BE2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9E14B7"/>
    <w:multiLevelType w:val="multilevel"/>
    <w:tmpl w:val="C052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B572FA"/>
    <w:multiLevelType w:val="multilevel"/>
    <w:tmpl w:val="5A5C0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B63304"/>
    <w:multiLevelType w:val="multilevel"/>
    <w:tmpl w:val="B788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1EC4FBD"/>
    <w:multiLevelType w:val="multilevel"/>
    <w:tmpl w:val="8398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456602"/>
    <w:multiLevelType w:val="multilevel"/>
    <w:tmpl w:val="6574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71E1868"/>
    <w:multiLevelType w:val="multilevel"/>
    <w:tmpl w:val="FF44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22358E"/>
    <w:multiLevelType w:val="multilevel"/>
    <w:tmpl w:val="AD44B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2C6B0A"/>
    <w:multiLevelType w:val="multilevel"/>
    <w:tmpl w:val="5916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2763C6"/>
    <w:multiLevelType w:val="multilevel"/>
    <w:tmpl w:val="F0548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628083E"/>
    <w:multiLevelType w:val="multilevel"/>
    <w:tmpl w:val="A98A9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FA4C75"/>
    <w:multiLevelType w:val="multilevel"/>
    <w:tmpl w:val="DE2A9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8909BB"/>
    <w:multiLevelType w:val="multilevel"/>
    <w:tmpl w:val="1884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1320667"/>
    <w:multiLevelType w:val="multilevel"/>
    <w:tmpl w:val="7EA6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51A5CA3"/>
    <w:multiLevelType w:val="multilevel"/>
    <w:tmpl w:val="4E82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E106AC"/>
    <w:multiLevelType w:val="multilevel"/>
    <w:tmpl w:val="3386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5F3D57"/>
    <w:multiLevelType w:val="multilevel"/>
    <w:tmpl w:val="03FE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9A1F27"/>
    <w:multiLevelType w:val="multilevel"/>
    <w:tmpl w:val="9D6A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BD3629"/>
    <w:multiLevelType w:val="multilevel"/>
    <w:tmpl w:val="DED2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99064EC"/>
    <w:multiLevelType w:val="multilevel"/>
    <w:tmpl w:val="FCE2F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298185">
    <w:abstractNumId w:val="19"/>
  </w:num>
  <w:num w:numId="2" w16cid:durableId="2122456954">
    <w:abstractNumId w:val="16"/>
  </w:num>
  <w:num w:numId="3" w16cid:durableId="1033652092">
    <w:abstractNumId w:val="30"/>
  </w:num>
  <w:num w:numId="4" w16cid:durableId="2136756038">
    <w:abstractNumId w:val="22"/>
  </w:num>
  <w:num w:numId="5" w16cid:durableId="1509171301">
    <w:abstractNumId w:val="38"/>
  </w:num>
  <w:num w:numId="6" w16cid:durableId="1500928368">
    <w:abstractNumId w:val="49"/>
  </w:num>
  <w:num w:numId="7" w16cid:durableId="347563410">
    <w:abstractNumId w:val="28"/>
  </w:num>
  <w:num w:numId="8" w16cid:durableId="1727603862">
    <w:abstractNumId w:val="41"/>
  </w:num>
  <w:num w:numId="9" w16cid:durableId="1347363595">
    <w:abstractNumId w:val="14"/>
  </w:num>
  <w:num w:numId="10" w16cid:durableId="416706238">
    <w:abstractNumId w:val="8"/>
  </w:num>
  <w:num w:numId="11" w16cid:durableId="2118786728">
    <w:abstractNumId w:val="25"/>
  </w:num>
  <w:num w:numId="12" w16cid:durableId="1363508830">
    <w:abstractNumId w:val="40"/>
  </w:num>
  <w:num w:numId="13" w16cid:durableId="871726935">
    <w:abstractNumId w:val="32"/>
  </w:num>
  <w:num w:numId="14" w16cid:durableId="1206212030">
    <w:abstractNumId w:val="6"/>
  </w:num>
  <w:num w:numId="15" w16cid:durableId="810515163">
    <w:abstractNumId w:val="11"/>
  </w:num>
  <w:num w:numId="16" w16cid:durableId="26879152">
    <w:abstractNumId w:val="46"/>
  </w:num>
  <w:num w:numId="17" w16cid:durableId="1055467317">
    <w:abstractNumId w:val="20"/>
  </w:num>
  <w:num w:numId="18" w16cid:durableId="1986006646">
    <w:abstractNumId w:val="39"/>
  </w:num>
  <w:num w:numId="19" w16cid:durableId="1881816376">
    <w:abstractNumId w:val="45"/>
  </w:num>
  <w:num w:numId="20" w16cid:durableId="1767920476">
    <w:abstractNumId w:val="36"/>
  </w:num>
  <w:num w:numId="21" w16cid:durableId="1558592850">
    <w:abstractNumId w:val="24"/>
  </w:num>
  <w:num w:numId="22" w16cid:durableId="2063210687">
    <w:abstractNumId w:val="44"/>
  </w:num>
  <w:num w:numId="23" w16cid:durableId="1829439362">
    <w:abstractNumId w:val="5"/>
  </w:num>
  <w:num w:numId="24" w16cid:durableId="807821378">
    <w:abstractNumId w:val="34"/>
  </w:num>
  <w:num w:numId="25" w16cid:durableId="1355422112">
    <w:abstractNumId w:val="0"/>
  </w:num>
  <w:num w:numId="26" w16cid:durableId="1321038983">
    <w:abstractNumId w:val="12"/>
  </w:num>
  <w:num w:numId="27" w16cid:durableId="1408383240">
    <w:abstractNumId w:val="15"/>
  </w:num>
  <w:num w:numId="28" w16cid:durableId="978800627">
    <w:abstractNumId w:val="17"/>
  </w:num>
  <w:num w:numId="29" w16cid:durableId="213584477">
    <w:abstractNumId w:val="48"/>
  </w:num>
  <w:num w:numId="30" w16cid:durableId="1901285955">
    <w:abstractNumId w:val="26"/>
  </w:num>
  <w:num w:numId="31" w16cid:durableId="154223446">
    <w:abstractNumId w:val="18"/>
  </w:num>
  <w:num w:numId="32" w16cid:durableId="1461804391">
    <w:abstractNumId w:val="47"/>
  </w:num>
  <w:num w:numId="33" w16cid:durableId="1066614114">
    <w:abstractNumId w:val="2"/>
  </w:num>
  <w:num w:numId="34" w16cid:durableId="1176312941">
    <w:abstractNumId w:val="31"/>
  </w:num>
  <w:num w:numId="35" w16cid:durableId="1660379476">
    <w:abstractNumId w:val="21"/>
  </w:num>
  <w:num w:numId="36" w16cid:durableId="456527081">
    <w:abstractNumId w:val="10"/>
  </w:num>
  <w:num w:numId="37" w16cid:durableId="632445217">
    <w:abstractNumId w:val="3"/>
  </w:num>
  <w:num w:numId="38" w16cid:durableId="435758887">
    <w:abstractNumId w:val="37"/>
  </w:num>
  <w:num w:numId="39" w16cid:durableId="632364590">
    <w:abstractNumId w:val="27"/>
  </w:num>
  <w:num w:numId="40" w16cid:durableId="1194030883">
    <w:abstractNumId w:val="7"/>
  </w:num>
  <w:num w:numId="41" w16cid:durableId="87778769">
    <w:abstractNumId w:val="35"/>
  </w:num>
  <w:num w:numId="42" w16cid:durableId="578709394">
    <w:abstractNumId w:val="1"/>
  </w:num>
  <w:num w:numId="43" w16cid:durableId="1824930270">
    <w:abstractNumId w:val="9"/>
  </w:num>
  <w:num w:numId="44" w16cid:durableId="1996759538">
    <w:abstractNumId w:val="33"/>
  </w:num>
  <w:num w:numId="45" w16cid:durableId="539319664">
    <w:abstractNumId w:val="4"/>
  </w:num>
  <w:num w:numId="46" w16cid:durableId="1875076756">
    <w:abstractNumId w:val="43"/>
  </w:num>
  <w:num w:numId="47" w16cid:durableId="1941260384">
    <w:abstractNumId w:val="23"/>
  </w:num>
  <w:num w:numId="48" w16cid:durableId="740253500">
    <w:abstractNumId w:val="42"/>
  </w:num>
  <w:num w:numId="49" w16cid:durableId="2116510587">
    <w:abstractNumId w:val="29"/>
  </w:num>
  <w:num w:numId="50" w16cid:durableId="13757783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B0"/>
    <w:rsid w:val="00000B87"/>
    <w:rsid w:val="00001DBE"/>
    <w:rsid w:val="000022B9"/>
    <w:rsid w:val="00002960"/>
    <w:rsid w:val="000033FC"/>
    <w:rsid w:val="00003775"/>
    <w:rsid w:val="00003C51"/>
    <w:rsid w:val="00005193"/>
    <w:rsid w:val="000065F0"/>
    <w:rsid w:val="0001016E"/>
    <w:rsid w:val="00011BD3"/>
    <w:rsid w:val="00012595"/>
    <w:rsid w:val="0001474E"/>
    <w:rsid w:val="00014D3E"/>
    <w:rsid w:val="000154E5"/>
    <w:rsid w:val="00015F32"/>
    <w:rsid w:val="0001696A"/>
    <w:rsid w:val="00016A10"/>
    <w:rsid w:val="000171F3"/>
    <w:rsid w:val="00017489"/>
    <w:rsid w:val="0002097D"/>
    <w:rsid w:val="000247DA"/>
    <w:rsid w:val="00026532"/>
    <w:rsid w:val="00026DCA"/>
    <w:rsid w:val="000312CB"/>
    <w:rsid w:val="0003216F"/>
    <w:rsid w:val="00033564"/>
    <w:rsid w:val="0003746D"/>
    <w:rsid w:val="00037C4A"/>
    <w:rsid w:val="000410F7"/>
    <w:rsid w:val="00042321"/>
    <w:rsid w:val="00042E05"/>
    <w:rsid w:val="00043BB7"/>
    <w:rsid w:val="00043E18"/>
    <w:rsid w:val="00043FB7"/>
    <w:rsid w:val="0004669B"/>
    <w:rsid w:val="00047191"/>
    <w:rsid w:val="00051BF8"/>
    <w:rsid w:val="00052A9F"/>
    <w:rsid w:val="000542E3"/>
    <w:rsid w:val="000610A8"/>
    <w:rsid w:val="00066F9F"/>
    <w:rsid w:val="000738A8"/>
    <w:rsid w:val="00074000"/>
    <w:rsid w:val="000768AF"/>
    <w:rsid w:val="000827D2"/>
    <w:rsid w:val="0008280E"/>
    <w:rsid w:val="000828EF"/>
    <w:rsid w:val="000865F7"/>
    <w:rsid w:val="000869E5"/>
    <w:rsid w:val="00087DF1"/>
    <w:rsid w:val="00094548"/>
    <w:rsid w:val="000954B5"/>
    <w:rsid w:val="0009574D"/>
    <w:rsid w:val="0009591A"/>
    <w:rsid w:val="0009638B"/>
    <w:rsid w:val="000A0A9D"/>
    <w:rsid w:val="000A159E"/>
    <w:rsid w:val="000A1C5D"/>
    <w:rsid w:val="000A4F16"/>
    <w:rsid w:val="000A65DF"/>
    <w:rsid w:val="000A6EE1"/>
    <w:rsid w:val="000B0666"/>
    <w:rsid w:val="000B1C84"/>
    <w:rsid w:val="000B5262"/>
    <w:rsid w:val="000B716B"/>
    <w:rsid w:val="000B73B6"/>
    <w:rsid w:val="000C02EF"/>
    <w:rsid w:val="000C1786"/>
    <w:rsid w:val="000C4257"/>
    <w:rsid w:val="000D0AD5"/>
    <w:rsid w:val="000D41B2"/>
    <w:rsid w:val="000D5F26"/>
    <w:rsid w:val="000D61BF"/>
    <w:rsid w:val="000D7A03"/>
    <w:rsid w:val="000E176F"/>
    <w:rsid w:val="000E27B2"/>
    <w:rsid w:val="000E359B"/>
    <w:rsid w:val="000E371A"/>
    <w:rsid w:val="000E3807"/>
    <w:rsid w:val="000E3F0E"/>
    <w:rsid w:val="000E54B0"/>
    <w:rsid w:val="000E5A1A"/>
    <w:rsid w:val="000F0A64"/>
    <w:rsid w:val="000F0D9A"/>
    <w:rsid w:val="000F16C0"/>
    <w:rsid w:val="000F2549"/>
    <w:rsid w:val="000F2ADB"/>
    <w:rsid w:val="000F599F"/>
    <w:rsid w:val="00102294"/>
    <w:rsid w:val="00102DCB"/>
    <w:rsid w:val="00104C9E"/>
    <w:rsid w:val="00104DD8"/>
    <w:rsid w:val="00104F05"/>
    <w:rsid w:val="001058C8"/>
    <w:rsid w:val="00105C90"/>
    <w:rsid w:val="00111178"/>
    <w:rsid w:val="001136C7"/>
    <w:rsid w:val="00113DDB"/>
    <w:rsid w:val="00115F13"/>
    <w:rsid w:val="001162DA"/>
    <w:rsid w:val="00117CFD"/>
    <w:rsid w:val="001204CE"/>
    <w:rsid w:val="001207F5"/>
    <w:rsid w:val="00122190"/>
    <w:rsid w:val="001238D3"/>
    <w:rsid w:val="00126931"/>
    <w:rsid w:val="0012724D"/>
    <w:rsid w:val="00130A19"/>
    <w:rsid w:val="00130ECD"/>
    <w:rsid w:val="00131DD6"/>
    <w:rsid w:val="0013457D"/>
    <w:rsid w:val="001357AA"/>
    <w:rsid w:val="00140A4F"/>
    <w:rsid w:val="00141DE4"/>
    <w:rsid w:val="001423B3"/>
    <w:rsid w:val="0014445C"/>
    <w:rsid w:val="00146A05"/>
    <w:rsid w:val="001474C0"/>
    <w:rsid w:val="00147F03"/>
    <w:rsid w:val="00147F8C"/>
    <w:rsid w:val="001508E8"/>
    <w:rsid w:val="00157781"/>
    <w:rsid w:val="00160EF3"/>
    <w:rsid w:val="00161CC1"/>
    <w:rsid w:val="00162B54"/>
    <w:rsid w:val="0016309C"/>
    <w:rsid w:val="001640E5"/>
    <w:rsid w:val="00171365"/>
    <w:rsid w:val="00172F46"/>
    <w:rsid w:val="001747BC"/>
    <w:rsid w:val="00175A68"/>
    <w:rsid w:val="00180A99"/>
    <w:rsid w:val="00184D78"/>
    <w:rsid w:val="00185125"/>
    <w:rsid w:val="00187250"/>
    <w:rsid w:val="00190516"/>
    <w:rsid w:val="00191D78"/>
    <w:rsid w:val="00192658"/>
    <w:rsid w:val="001938E7"/>
    <w:rsid w:val="0019744D"/>
    <w:rsid w:val="001A310B"/>
    <w:rsid w:val="001B2EC1"/>
    <w:rsid w:val="001B4C02"/>
    <w:rsid w:val="001B7584"/>
    <w:rsid w:val="001B7764"/>
    <w:rsid w:val="001B7D8C"/>
    <w:rsid w:val="001C096D"/>
    <w:rsid w:val="001C1284"/>
    <w:rsid w:val="001C1691"/>
    <w:rsid w:val="001C18D1"/>
    <w:rsid w:val="001C39DE"/>
    <w:rsid w:val="001C3CE3"/>
    <w:rsid w:val="001C4BF0"/>
    <w:rsid w:val="001D0DC3"/>
    <w:rsid w:val="001D44AD"/>
    <w:rsid w:val="001D69AF"/>
    <w:rsid w:val="001D69F8"/>
    <w:rsid w:val="001D743F"/>
    <w:rsid w:val="001D7A83"/>
    <w:rsid w:val="001E002C"/>
    <w:rsid w:val="001E272F"/>
    <w:rsid w:val="001E3620"/>
    <w:rsid w:val="001E4696"/>
    <w:rsid w:val="001E6973"/>
    <w:rsid w:val="001E6E5C"/>
    <w:rsid w:val="001E7FDA"/>
    <w:rsid w:val="001F06CE"/>
    <w:rsid w:val="001F0F15"/>
    <w:rsid w:val="001F1660"/>
    <w:rsid w:val="001F2F69"/>
    <w:rsid w:val="001F3314"/>
    <w:rsid w:val="001F353F"/>
    <w:rsid w:val="001F6294"/>
    <w:rsid w:val="001F6B6B"/>
    <w:rsid w:val="002007EC"/>
    <w:rsid w:val="00202AD8"/>
    <w:rsid w:val="00202C31"/>
    <w:rsid w:val="0020549D"/>
    <w:rsid w:val="00206117"/>
    <w:rsid w:val="002140BB"/>
    <w:rsid w:val="00214474"/>
    <w:rsid w:val="00214497"/>
    <w:rsid w:val="00217BF2"/>
    <w:rsid w:val="00223162"/>
    <w:rsid w:val="00224B09"/>
    <w:rsid w:val="0022782A"/>
    <w:rsid w:val="00230B37"/>
    <w:rsid w:val="00235519"/>
    <w:rsid w:val="0023561B"/>
    <w:rsid w:val="00235765"/>
    <w:rsid w:val="00237030"/>
    <w:rsid w:val="00240777"/>
    <w:rsid w:val="00240926"/>
    <w:rsid w:val="00240C84"/>
    <w:rsid w:val="0024205E"/>
    <w:rsid w:val="00243DD1"/>
    <w:rsid w:val="0024498D"/>
    <w:rsid w:val="0024633B"/>
    <w:rsid w:val="00247090"/>
    <w:rsid w:val="00247147"/>
    <w:rsid w:val="00247547"/>
    <w:rsid w:val="00250D30"/>
    <w:rsid w:val="00252603"/>
    <w:rsid w:val="00252E88"/>
    <w:rsid w:val="00253051"/>
    <w:rsid w:val="002532F3"/>
    <w:rsid w:val="00253348"/>
    <w:rsid w:val="002572B7"/>
    <w:rsid w:val="002613D7"/>
    <w:rsid w:val="00263973"/>
    <w:rsid w:val="00264443"/>
    <w:rsid w:val="00264D20"/>
    <w:rsid w:val="00265E4D"/>
    <w:rsid w:val="00266496"/>
    <w:rsid w:val="00270F58"/>
    <w:rsid w:val="00272744"/>
    <w:rsid w:val="00275DC5"/>
    <w:rsid w:val="00277191"/>
    <w:rsid w:val="002774D7"/>
    <w:rsid w:val="00280D49"/>
    <w:rsid w:val="00280E80"/>
    <w:rsid w:val="00281EC3"/>
    <w:rsid w:val="00284574"/>
    <w:rsid w:val="00291462"/>
    <w:rsid w:val="00292AAB"/>
    <w:rsid w:val="00292CDD"/>
    <w:rsid w:val="002939B6"/>
    <w:rsid w:val="00295042"/>
    <w:rsid w:val="00296465"/>
    <w:rsid w:val="00297EA3"/>
    <w:rsid w:val="002A09AB"/>
    <w:rsid w:val="002A1B4E"/>
    <w:rsid w:val="002A3A79"/>
    <w:rsid w:val="002A62E4"/>
    <w:rsid w:val="002A7F46"/>
    <w:rsid w:val="002B076C"/>
    <w:rsid w:val="002B3140"/>
    <w:rsid w:val="002B5273"/>
    <w:rsid w:val="002B6C04"/>
    <w:rsid w:val="002B6E50"/>
    <w:rsid w:val="002C009E"/>
    <w:rsid w:val="002C1BC7"/>
    <w:rsid w:val="002C2F62"/>
    <w:rsid w:val="002C3399"/>
    <w:rsid w:val="002C48E1"/>
    <w:rsid w:val="002D0659"/>
    <w:rsid w:val="002D1505"/>
    <w:rsid w:val="002D1EB4"/>
    <w:rsid w:val="002D2B10"/>
    <w:rsid w:val="002D609E"/>
    <w:rsid w:val="002D6A0F"/>
    <w:rsid w:val="002E1C57"/>
    <w:rsid w:val="002E34BA"/>
    <w:rsid w:val="002E5D0B"/>
    <w:rsid w:val="002F012F"/>
    <w:rsid w:val="002F0E19"/>
    <w:rsid w:val="002F29E9"/>
    <w:rsid w:val="002F349C"/>
    <w:rsid w:val="002F365E"/>
    <w:rsid w:val="002F3850"/>
    <w:rsid w:val="002F4774"/>
    <w:rsid w:val="002F5E21"/>
    <w:rsid w:val="002F62D5"/>
    <w:rsid w:val="00300017"/>
    <w:rsid w:val="00300D3A"/>
    <w:rsid w:val="00301902"/>
    <w:rsid w:val="00302B6B"/>
    <w:rsid w:val="00303E33"/>
    <w:rsid w:val="0030471B"/>
    <w:rsid w:val="003059CA"/>
    <w:rsid w:val="003106E6"/>
    <w:rsid w:val="00310E69"/>
    <w:rsid w:val="003118B7"/>
    <w:rsid w:val="00311B8D"/>
    <w:rsid w:val="00314E5E"/>
    <w:rsid w:val="00315372"/>
    <w:rsid w:val="003161E0"/>
    <w:rsid w:val="00316E10"/>
    <w:rsid w:val="00320778"/>
    <w:rsid w:val="00321610"/>
    <w:rsid w:val="00321E73"/>
    <w:rsid w:val="00323290"/>
    <w:rsid w:val="00323AB7"/>
    <w:rsid w:val="003273B8"/>
    <w:rsid w:val="00327B5A"/>
    <w:rsid w:val="00330B85"/>
    <w:rsid w:val="00332145"/>
    <w:rsid w:val="003325BF"/>
    <w:rsid w:val="00332ECC"/>
    <w:rsid w:val="003339BC"/>
    <w:rsid w:val="00333D98"/>
    <w:rsid w:val="00334472"/>
    <w:rsid w:val="00337F5E"/>
    <w:rsid w:val="00341815"/>
    <w:rsid w:val="00343C4E"/>
    <w:rsid w:val="00347518"/>
    <w:rsid w:val="003525B3"/>
    <w:rsid w:val="00352AFF"/>
    <w:rsid w:val="003544FF"/>
    <w:rsid w:val="00354EA4"/>
    <w:rsid w:val="00355CA3"/>
    <w:rsid w:val="00355FA2"/>
    <w:rsid w:val="00360285"/>
    <w:rsid w:val="0036247A"/>
    <w:rsid w:val="0036397A"/>
    <w:rsid w:val="00365308"/>
    <w:rsid w:val="00366245"/>
    <w:rsid w:val="0036771F"/>
    <w:rsid w:val="00370211"/>
    <w:rsid w:val="00370C75"/>
    <w:rsid w:val="00370EC5"/>
    <w:rsid w:val="003758EF"/>
    <w:rsid w:val="00376169"/>
    <w:rsid w:val="003817BE"/>
    <w:rsid w:val="0038415A"/>
    <w:rsid w:val="00387009"/>
    <w:rsid w:val="00390DD0"/>
    <w:rsid w:val="00391E9F"/>
    <w:rsid w:val="00393290"/>
    <w:rsid w:val="0039759C"/>
    <w:rsid w:val="00397879"/>
    <w:rsid w:val="003A0943"/>
    <w:rsid w:val="003A4D42"/>
    <w:rsid w:val="003A5751"/>
    <w:rsid w:val="003A636E"/>
    <w:rsid w:val="003A7817"/>
    <w:rsid w:val="003A7F3E"/>
    <w:rsid w:val="003B12A9"/>
    <w:rsid w:val="003B39E3"/>
    <w:rsid w:val="003B425C"/>
    <w:rsid w:val="003B5931"/>
    <w:rsid w:val="003B6717"/>
    <w:rsid w:val="003C10D7"/>
    <w:rsid w:val="003C2B3F"/>
    <w:rsid w:val="003C2CC2"/>
    <w:rsid w:val="003C5A84"/>
    <w:rsid w:val="003D0534"/>
    <w:rsid w:val="003D1937"/>
    <w:rsid w:val="003D24CE"/>
    <w:rsid w:val="003D5150"/>
    <w:rsid w:val="003E1301"/>
    <w:rsid w:val="003E3318"/>
    <w:rsid w:val="003E4E95"/>
    <w:rsid w:val="003E55C0"/>
    <w:rsid w:val="003E5CE7"/>
    <w:rsid w:val="003E6C0C"/>
    <w:rsid w:val="003E7E17"/>
    <w:rsid w:val="003E7FFD"/>
    <w:rsid w:val="003F10EF"/>
    <w:rsid w:val="003F31EB"/>
    <w:rsid w:val="003F3784"/>
    <w:rsid w:val="003F5F68"/>
    <w:rsid w:val="003F6486"/>
    <w:rsid w:val="003F76FC"/>
    <w:rsid w:val="003F7B40"/>
    <w:rsid w:val="003F7FF0"/>
    <w:rsid w:val="004008C0"/>
    <w:rsid w:val="004051FE"/>
    <w:rsid w:val="004074A8"/>
    <w:rsid w:val="00407767"/>
    <w:rsid w:val="00407AFB"/>
    <w:rsid w:val="00415B2D"/>
    <w:rsid w:val="00415B80"/>
    <w:rsid w:val="004166C1"/>
    <w:rsid w:val="00422308"/>
    <w:rsid w:val="004228FE"/>
    <w:rsid w:val="00422E73"/>
    <w:rsid w:val="00423403"/>
    <w:rsid w:val="00425A29"/>
    <w:rsid w:val="00426F91"/>
    <w:rsid w:val="004308D9"/>
    <w:rsid w:val="00431EDC"/>
    <w:rsid w:val="00433461"/>
    <w:rsid w:val="00434F22"/>
    <w:rsid w:val="00435B6C"/>
    <w:rsid w:val="00436D73"/>
    <w:rsid w:val="0044362F"/>
    <w:rsid w:val="004437EC"/>
    <w:rsid w:val="004453C5"/>
    <w:rsid w:val="00447F3A"/>
    <w:rsid w:val="00451A26"/>
    <w:rsid w:val="00451CE1"/>
    <w:rsid w:val="00457839"/>
    <w:rsid w:val="0046261F"/>
    <w:rsid w:val="00462D90"/>
    <w:rsid w:val="00464107"/>
    <w:rsid w:val="00465ADB"/>
    <w:rsid w:val="0046661C"/>
    <w:rsid w:val="00466E2F"/>
    <w:rsid w:val="00473058"/>
    <w:rsid w:val="00474A32"/>
    <w:rsid w:val="00474B08"/>
    <w:rsid w:val="004753F9"/>
    <w:rsid w:val="00475548"/>
    <w:rsid w:val="00476412"/>
    <w:rsid w:val="004776CD"/>
    <w:rsid w:val="00477732"/>
    <w:rsid w:val="00477878"/>
    <w:rsid w:val="00481F15"/>
    <w:rsid w:val="0048367A"/>
    <w:rsid w:val="0048373C"/>
    <w:rsid w:val="00485C34"/>
    <w:rsid w:val="00486C9C"/>
    <w:rsid w:val="00492EF2"/>
    <w:rsid w:val="00493FA5"/>
    <w:rsid w:val="004A0B6F"/>
    <w:rsid w:val="004A102B"/>
    <w:rsid w:val="004A2FD1"/>
    <w:rsid w:val="004A3416"/>
    <w:rsid w:val="004A3C36"/>
    <w:rsid w:val="004A4345"/>
    <w:rsid w:val="004A79E7"/>
    <w:rsid w:val="004A7A7C"/>
    <w:rsid w:val="004B130C"/>
    <w:rsid w:val="004B2603"/>
    <w:rsid w:val="004B2B25"/>
    <w:rsid w:val="004B3636"/>
    <w:rsid w:val="004B4310"/>
    <w:rsid w:val="004B4C36"/>
    <w:rsid w:val="004B4E43"/>
    <w:rsid w:val="004B5589"/>
    <w:rsid w:val="004B5993"/>
    <w:rsid w:val="004B5A42"/>
    <w:rsid w:val="004B5D10"/>
    <w:rsid w:val="004B5F7F"/>
    <w:rsid w:val="004B6624"/>
    <w:rsid w:val="004B704E"/>
    <w:rsid w:val="004B7B9B"/>
    <w:rsid w:val="004B7D66"/>
    <w:rsid w:val="004C13CC"/>
    <w:rsid w:val="004C18DD"/>
    <w:rsid w:val="004C25D3"/>
    <w:rsid w:val="004C51B9"/>
    <w:rsid w:val="004C52FB"/>
    <w:rsid w:val="004C72FE"/>
    <w:rsid w:val="004C7AF0"/>
    <w:rsid w:val="004D0E55"/>
    <w:rsid w:val="004D110B"/>
    <w:rsid w:val="004D1D48"/>
    <w:rsid w:val="004D3A0D"/>
    <w:rsid w:val="004D3BCD"/>
    <w:rsid w:val="004D60F5"/>
    <w:rsid w:val="004E0CC4"/>
    <w:rsid w:val="004E1A30"/>
    <w:rsid w:val="004E2300"/>
    <w:rsid w:val="004E374D"/>
    <w:rsid w:val="004E3D50"/>
    <w:rsid w:val="004E3F89"/>
    <w:rsid w:val="004E77B1"/>
    <w:rsid w:val="004E78EE"/>
    <w:rsid w:val="004F0731"/>
    <w:rsid w:val="004F4901"/>
    <w:rsid w:val="004F6456"/>
    <w:rsid w:val="00500472"/>
    <w:rsid w:val="005010F5"/>
    <w:rsid w:val="005017B9"/>
    <w:rsid w:val="00501B6D"/>
    <w:rsid w:val="00502603"/>
    <w:rsid w:val="005034BA"/>
    <w:rsid w:val="005068D1"/>
    <w:rsid w:val="005079A6"/>
    <w:rsid w:val="00510893"/>
    <w:rsid w:val="00510DDD"/>
    <w:rsid w:val="00512169"/>
    <w:rsid w:val="00514521"/>
    <w:rsid w:val="00514A5A"/>
    <w:rsid w:val="0051714A"/>
    <w:rsid w:val="005173FD"/>
    <w:rsid w:val="005179A6"/>
    <w:rsid w:val="00520299"/>
    <w:rsid w:val="005257CA"/>
    <w:rsid w:val="00525EFB"/>
    <w:rsid w:val="0052621F"/>
    <w:rsid w:val="00530711"/>
    <w:rsid w:val="00533706"/>
    <w:rsid w:val="00533DC2"/>
    <w:rsid w:val="00536D4A"/>
    <w:rsid w:val="00537C51"/>
    <w:rsid w:val="00540F89"/>
    <w:rsid w:val="00541598"/>
    <w:rsid w:val="005440C9"/>
    <w:rsid w:val="005460C8"/>
    <w:rsid w:val="0054678F"/>
    <w:rsid w:val="00551A7B"/>
    <w:rsid w:val="00555654"/>
    <w:rsid w:val="00557044"/>
    <w:rsid w:val="0055785C"/>
    <w:rsid w:val="005602FF"/>
    <w:rsid w:val="005627FE"/>
    <w:rsid w:val="00562BB7"/>
    <w:rsid w:val="00562CA2"/>
    <w:rsid w:val="00564054"/>
    <w:rsid w:val="00564CF8"/>
    <w:rsid w:val="005671F3"/>
    <w:rsid w:val="00567768"/>
    <w:rsid w:val="0057044C"/>
    <w:rsid w:val="00571229"/>
    <w:rsid w:val="0057147B"/>
    <w:rsid w:val="00571D15"/>
    <w:rsid w:val="00573525"/>
    <w:rsid w:val="0057354E"/>
    <w:rsid w:val="005738E7"/>
    <w:rsid w:val="00577853"/>
    <w:rsid w:val="0058349C"/>
    <w:rsid w:val="00584695"/>
    <w:rsid w:val="00584713"/>
    <w:rsid w:val="00584DC3"/>
    <w:rsid w:val="00590896"/>
    <w:rsid w:val="00592266"/>
    <w:rsid w:val="00592A73"/>
    <w:rsid w:val="00592EC6"/>
    <w:rsid w:val="00593C15"/>
    <w:rsid w:val="00596EB1"/>
    <w:rsid w:val="005978A4"/>
    <w:rsid w:val="00597998"/>
    <w:rsid w:val="005A2244"/>
    <w:rsid w:val="005A2BDD"/>
    <w:rsid w:val="005A3205"/>
    <w:rsid w:val="005A348C"/>
    <w:rsid w:val="005A37FA"/>
    <w:rsid w:val="005A4977"/>
    <w:rsid w:val="005B04A9"/>
    <w:rsid w:val="005B0933"/>
    <w:rsid w:val="005B180E"/>
    <w:rsid w:val="005B1AC6"/>
    <w:rsid w:val="005B393A"/>
    <w:rsid w:val="005B3B71"/>
    <w:rsid w:val="005B3C4F"/>
    <w:rsid w:val="005B4D96"/>
    <w:rsid w:val="005B5AFF"/>
    <w:rsid w:val="005B78D5"/>
    <w:rsid w:val="005C18EF"/>
    <w:rsid w:val="005C2E05"/>
    <w:rsid w:val="005C4142"/>
    <w:rsid w:val="005D03B5"/>
    <w:rsid w:val="005D0797"/>
    <w:rsid w:val="005D172A"/>
    <w:rsid w:val="005D27C6"/>
    <w:rsid w:val="005D354C"/>
    <w:rsid w:val="005D53D6"/>
    <w:rsid w:val="005D5623"/>
    <w:rsid w:val="005D5A02"/>
    <w:rsid w:val="005D76F7"/>
    <w:rsid w:val="005E0779"/>
    <w:rsid w:val="005E0DA8"/>
    <w:rsid w:val="005E2F0F"/>
    <w:rsid w:val="005E42D1"/>
    <w:rsid w:val="005E5329"/>
    <w:rsid w:val="005E67B5"/>
    <w:rsid w:val="005F2375"/>
    <w:rsid w:val="005F26A7"/>
    <w:rsid w:val="005F4632"/>
    <w:rsid w:val="005F4AF9"/>
    <w:rsid w:val="005F5095"/>
    <w:rsid w:val="005F58AE"/>
    <w:rsid w:val="005F6535"/>
    <w:rsid w:val="005F696B"/>
    <w:rsid w:val="00602658"/>
    <w:rsid w:val="00602A52"/>
    <w:rsid w:val="00602EA1"/>
    <w:rsid w:val="006035FA"/>
    <w:rsid w:val="00607134"/>
    <w:rsid w:val="00610445"/>
    <w:rsid w:val="00610800"/>
    <w:rsid w:val="00610E81"/>
    <w:rsid w:val="00611CCB"/>
    <w:rsid w:val="00612487"/>
    <w:rsid w:val="006133A0"/>
    <w:rsid w:val="00614706"/>
    <w:rsid w:val="006159B3"/>
    <w:rsid w:val="00621923"/>
    <w:rsid w:val="00623A36"/>
    <w:rsid w:val="00623BD3"/>
    <w:rsid w:val="006247E2"/>
    <w:rsid w:val="00625014"/>
    <w:rsid w:val="00625147"/>
    <w:rsid w:val="006271C2"/>
    <w:rsid w:val="0063076B"/>
    <w:rsid w:val="006322B2"/>
    <w:rsid w:val="0063240C"/>
    <w:rsid w:val="00637CF5"/>
    <w:rsid w:val="0064050C"/>
    <w:rsid w:val="00640591"/>
    <w:rsid w:val="00641DFA"/>
    <w:rsid w:val="00645005"/>
    <w:rsid w:val="00645432"/>
    <w:rsid w:val="006465EB"/>
    <w:rsid w:val="0065106A"/>
    <w:rsid w:val="006537D6"/>
    <w:rsid w:val="00653A82"/>
    <w:rsid w:val="00653AC0"/>
    <w:rsid w:val="00657B34"/>
    <w:rsid w:val="0066010A"/>
    <w:rsid w:val="00662ABA"/>
    <w:rsid w:val="00662CE0"/>
    <w:rsid w:val="006650C5"/>
    <w:rsid w:val="00665F2A"/>
    <w:rsid w:val="00666541"/>
    <w:rsid w:val="00667BB3"/>
    <w:rsid w:val="00670346"/>
    <w:rsid w:val="00674492"/>
    <w:rsid w:val="006767F6"/>
    <w:rsid w:val="00677E66"/>
    <w:rsid w:val="00680179"/>
    <w:rsid w:val="00680AEA"/>
    <w:rsid w:val="00680F57"/>
    <w:rsid w:val="006810BC"/>
    <w:rsid w:val="006820C2"/>
    <w:rsid w:val="006834F2"/>
    <w:rsid w:val="00685594"/>
    <w:rsid w:val="006867C6"/>
    <w:rsid w:val="00686B23"/>
    <w:rsid w:val="00687F1F"/>
    <w:rsid w:val="006918FC"/>
    <w:rsid w:val="00691B61"/>
    <w:rsid w:val="00691D9D"/>
    <w:rsid w:val="0069615B"/>
    <w:rsid w:val="006975E3"/>
    <w:rsid w:val="006A074B"/>
    <w:rsid w:val="006A2FAF"/>
    <w:rsid w:val="006A3CAC"/>
    <w:rsid w:val="006A3E29"/>
    <w:rsid w:val="006A5EC4"/>
    <w:rsid w:val="006A6C32"/>
    <w:rsid w:val="006A7689"/>
    <w:rsid w:val="006A7A1E"/>
    <w:rsid w:val="006B00CF"/>
    <w:rsid w:val="006B0C02"/>
    <w:rsid w:val="006B2643"/>
    <w:rsid w:val="006B420F"/>
    <w:rsid w:val="006B4830"/>
    <w:rsid w:val="006B570A"/>
    <w:rsid w:val="006B5CB5"/>
    <w:rsid w:val="006B7347"/>
    <w:rsid w:val="006C06E3"/>
    <w:rsid w:val="006C1353"/>
    <w:rsid w:val="006C136A"/>
    <w:rsid w:val="006C24E0"/>
    <w:rsid w:val="006C2E59"/>
    <w:rsid w:val="006C34A5"/>
    <w:rsid w:val="006C40F9"/>
    <w:rsid w:val="006C48B5"/>
    <w:rsid w:val="006C4E56"/>
    <w:rsid w:val="006C7089"/>
    <w:rsid w:val="006C7E15"/>
    <w:rsid w:val="006D1476"/>
    <w:rsid w:val="006D32C3"/>
    <w:rsid w:val="006D3C42"/>
    <w:rsid w:val="006D3D83"/>
    <w:rsid w:val="006D4955"/>
    <w:rsid w:val="006D4E24"/>
    <w:rsid w:val="006D5992"/>
    <w:rsid w:val="006D5B93"/>
    <w:rsid w:val="006E1BCF"/>
    <w:rsid w:val="006E222B"/>
    <w:rsid w:val="006E36DF"/>
    <w:rsid w:val="006E4518"/>
    <w:rsid w:val="006E628F"/>
    <w:rsid w:val="006E6EC9"/>
    <w:rsid w:val="006F0845"/>
    <w:rsid w:val="006F1D8B"/>
    <w:rsid w:val="006F1E28"/>
    <w:rsid w:val="006F5749"/>
    <w:rsid w:val="0070151B"/>
    <w:rsid w:val="00702747"/>
    <w:rsid w:val="00702E09"/>
    <w:rsid w:val="00702F65"/>
    <w:rsid w:val="00703644"/>
    <w:rsid w:val="007038B0"/>
    <w:rsid w:val="00704ED5"/>
    <w:rsid w:val="00705006"/>
    <w:rsid w:val="007058D8"/>
    <w:rsid w:val="00705C9E"/>
    <w:rsid w:val="00707E36"/>
    <w:rsid w:val="00711D89"/>
    <w:rsid w:val="007129D4"/>
    <w:rsid w:val="00712E72"/>
    <w:rsid w:val="00714081"/>
    <w:rsid w:val="0071608A"/>
    <w:rsid w:val="007177FC"/>
    <w:rsid w:val="00717892"/>
    <w:rsid w:val="00720381"/>
    <w:rsid w:val="007205A7"/>
    <w:rsid w:val="00720B7F"/>
    <w:rsid w:val="00721DB0"/>
    <w:rsid w:val="00722AEE"/>
    <w:rsid w:val="00723610"/>
    <w:rsid w:val="00725B6B"/>
    <w:rsid w:val="00726007"/>
    <w:rsid w:val="00732294"/>
    <w:rsid w:val="007337FA"/>
    <w:rsid w:val="007349AA"/>
    <w:rsid w:val="0073507E"/>
    <w:rsid w:val="00741D2F"/>
    <w:rsid w:val="00742774"/>
    <w:rsid w:val="00742F5D"/>
    <w:rsid w:val="00746FDE"/>
    <w:rsid w:val="0075029F"/>
    <w:rsid w:val="00754368"/>
    <w:rsid w:val="00756A09"/>
    <w:rsid w:val="00757939"/>
    <w:rsid w:val="00757F31"/>
    <w:rsid w:val="0076155E"/>
    <w:rsid w:val="00761909"/>
    <w:rsid w:val="0076273A"/>
    <w:rsid w:val="007627E1"/>
    <w:rsid w:val="007629E2"/>
    <w:rsid w:val="007630F9"/>
    <w:rsid w:val="00764D08"/>
    <w:rsid w:val="00764F76"/>
    <w:rsid w:val="007653F9"/>
    <w:rsid w:val="00766B4D"/>
    <w:rsid w:val="00766CF1"/>
    <w:rsid w:val="00771B39"/>
    <w:rsid w:val="00773FD0"/>
    <w:rsid w:val="0077507A"/>
    <w:rsid w:val="00775687"/>
    <w:rsid w:val="00776305"/>
    <w:rsid w:val="00776CBD"/>
    <w:rsid w:val="007801E6"/>
    <w:rsid w:val="00784142"/>
    <w:rsid w:val="007851E5"/>
    <w:rsid w:val="00785B47"/>
    <w:rsid w:val="00790D4C"/>
    <w:rsid w:val="00791745"/>
    <w:rsid w:val="00791C49"/>
    <w:rsid w:val="007923D2"/>
    <w:rsid w:val="007926D2"/>
    <w:rsid w:val="0079337A"/>
    <w:rsid w:val="00793B2C"/>
    <w:rsid w:val="00794A55"/>
    <w:rsid w:val="007A15E2"/>
    <w:rsid w:val="007A2157"/>
    <w:rsid w:val="007A2D82"/>
    <w:rsid w:val="007A460A"/>
    <w:rsid w:val="007A5A46"/>
    <w:rsid w:val="007B00ED"/>
    <w:rsid w:val="007B06B1"/>
    <w:rsid w:val="007B0938"/>
    <w:rsid w:val="007B0A35"/>
    <w:rsid w:val="007B3585"/>
    <w:rsid w:val="007B3BCE"/>
    <w:rsid w:val="007B3D2E"/>
    <w:rsid w:val="007B4222"/>
    <w:rsid w:val="007B6DF6"/>
    <w:rsid w:val="007B6E0E"/>
    <w:rsid w:val="007C1D07"/>
    <w:rsid w:val="007C1E97"/>
    <w:rsid w:val="007C2095"/>
    <w:rsid w:val="007C302D"/>
    <w:rsid w:val="007C369B"/>
    <w:rsid w:val="007C3764"/>
    <w:rsid w:val="007C6481"/>
    <w:rsid w:val="007C6658"/>
    <w:rsid w:val="007C7C21"/>
    <w:rsid w:val="007D3E50"/>
    <w:rsid w:val="007D633D"/>
    <w:rsid w:val="007D6534"/>
    <w:rsid w:val="007D7FC4"/>
    <w:rsid w:val="007E058E"/>
    <w:rsid w:val="007E3CB4"/>
    <w:rsid w:val="007E550B"/>
    <w:rsid w:val="007E62DC"/>
    <w:rsid w:val="007E6FE8"/>
    <w:rsid w:val="007E75C0"/>
    <w:rsid w:val="007E7BB6"/>
    <w:rsid w:val="007F00B5"/>
    <w:rsid w:val="007F09A0"/>
    <w:rsid w:val="007F09B4"/>
    <w:rsid w:val="007F12C0"/>
    <w:rsid w:val="007F1A78"/>
    <w:rsid w:val="007F1AD3"/>
    <w:rsid w:val="007F25D6"/>
    <w:rsid w:val="007F36C2"/>
    <w:rsid w:val="007F432C"/>
    <w:rsid w:val="007F5E10"/>
    <w:rsid w:val="007F6A5F"/>
    <w:rsid w:val="007F7141"/>
    <w:rsid w:val="00803E23"/>
    <w:rsid w:val="00804961"/>
    <w:rsid w:val="00810D36"/>
    <w:rsid w:val="008116AB"/>
    <w:rsid w:val="00811D03"/>
    <w:rsid w:val="008122B0"/>
    <w:rsid w:val="00813DA5"/>
    <w:rsid w:val="00814824"/>
    <w:rsid w:val="00815066"/>
    <w:rsid w:val="00817803"/>
    <w:rsid w:val="00822628"/>
    <w:rsid w:val="008227A6"/>
    <w:rsid w:val="00823AE7"/>
    <w:rsid w:val="00826DCC"/>
    <w:rsid w:val="0083015D"/>
    <w:rsid w:val="008307CE"/>
    <w:rsid w:val="00830878"/>
    <w:rsid w:val="00831060"/>
    <w:rsid w:val="008325A1"/>
    <w:rsid w:val="0083401E"/>
    <w:rsid w:val="00840106"/>
    <w:rsid w:val="00841FC7"/>
    <w:rsid w:val="00842571"/>
    <w:rsid w:val="008426D9"/>
    <w:rsid w:val="0084285C"/>
    <w:rsid w:val="00845244"/>
    <w:rsid w:val="00847B69"/>
    <w:rsid w:val="00854570"/>
    <w:rsid w:val="00856680"/>
    <w:rsid w:val="00856689"/>
    <w:rsid w:val="00856981"/>
    <w:rsid w:val="0085757C"/>
    <w:rsid w:val="0086071B"/>
    <w:rsid w:val="00860851"/>
    <w:rsid w:val="00860D66"/>
    <w:rsid w:val="00860D99"/>
    <w:rsid w:val="0086460B"/>
    <w:rsid w:val="00870751"/>
    <w:rsid w:val="0087128B"/>
    <w:rsid w:val="008738B8"/>
    <w:rsid w:val="00873E77"/>
    <w:rsid w:val="0088040B"/>
    <w:rsid w:val="0089094E"/>
    <w:rsid w:val="0089111E"/>
    <w:rsid w:val="00897E5D"/>
    <w:rsid w:val="008A08A8"/>
    <w:rsid w:val="008A1976"/>
    <w:rsid w:val="008A2AB1"/>
    <w:rsid w:val="008A2DBA"/>
    <w:rsid w:val="008A5213"/>
    <w:rsid w:val="008A6DD9"/>
    <w:rsid w:val="008B1E50"/>
    <w:rsid w:val="008B3D21"/>
    <w:rsid w:val="008C03D1"/>
    <w:rsid w:val="008C0E4E"/>
    <w:rsid w:val="008C12EE"/>
    <w:rsid w:val="008C730F"/>
    <w:rsid w:val="008D00A0"/>
    <w:rsid w:val="008D043A"/>
    <w:rsid w:val="008D2138"/>
    <w:rsid w:val="008D2C41"/>
    <w:rsid w:val="008D32D7"/>
    <w:rsid w:val="008D4DB1"/>
    <w:rsid w:val="008D56E3"/>
    <w:rsid w:val="008D5BA6"/>
    <w:rsid w:val="008D64EC"/>
    <w:rsid w:val="008D7095"/>
    <w:rsid w:val="008D743B"/>
    <w:rsid w:val="008D7CBE"/>
    <w:rsid w:val="008E0829"/>
    <w:rsid w:val="008E27A9"/>
    <w:rsid w:val="008E43C2"/>
    <w:rsid w:val="008E6BB1"/>
    <w:rsid w:val="008E6F33"/>
    <w:rsid w:val="008E7310"/>
    <w:rsid w:val="008E74E2"/>
    <w:rsid w:val="008E7644"/>
    <w:rsid w:val="008F08A7"/>
    <w:rsid w:val="008F0F82"/>
    <w:rsid w:val="008F1878"/>
    <w:rsid w:val="008F191E"/>
    <w:rsid w:val="008F19A1"/>
    <w:rsid w:val="008F344B"/>
    <w:rsid w:val="008F3DCF"/>
    <w:rsid w:val="00901B92"/>
    <w:rsid w:val="009027A2"/>
    <w:rsid w:val="009030D3"/>
    <w:rsid w:val="00903390"/>
    <w:rsid w:val="00905729"/>
    <w:rsid w:val="00905A9F"/>
    <w:rsid w:val="0090636B"/>
    <w:rsid w:val="00906CB5"/>
    <w:rsid w:val="009074BA"/>
    <w:rsid w:val="009077D2"/>
    <w:rsid w:val="00907833"/>
    <w:rsid w:val="00907C4F"/>
    <w:rsid w:val="00911451"/>
    <w:rsid w:val="00913C5A"/>
    <w:rsid w:val="00913D46"/>
    <w:rsid w:val="009145D9"/>
    <w:rsid w:val="00914D03"/>
    <w:rsid w:val="009153BC"/>
    <w:rsid w:val="0091657E"/>
    <w:rsid w:val="009172B7"/>
    <w:rsid w:val="00921D33"/>
    <w:rsid w:val="009220F1"/>
    <w:rsid w:val="00922F3E"/>
    <w:rsid w:val="00923E79"/>
    <w:rsid w:val="00925670"/>
    <w:rsid w:val="00927EE8"/>
    <w:rsid w:val="00927F79"/>
    <w:rsid w:val="00930186"/>
    <w:rsid w:val="0093020F"/>
    <w:rsid w:val="00931757"/>
    <w:rsid w:val="00931997"/>
    <w:rsid w:val="0093556B"/>
    <w:rsid w:val="00935ED0"/>
    <w:rsid w:val="00940431"/>
    <w:rsid w:val="00942031"/>
    <w:rsid w:val="00945602"/>
    <w:rsid w:val="00947310"/>
    <w:rsid w:val="00950178"/>
    <w:rsid w:val="00950193"/>
    <w:rsid w:val="009501AE"/>
    <w:rsid w:val="009524EA"/>
    <w:rsid w:val="00952DF4"/>
    <w:rsid w:val="0095328F"/>
    <w:rsid w:val="00954938"/>
    <w:rsid w:val="00954C16"/>
    <w:rsid w:val="009570C7"/>
    <w:rsid w:val="00957E5D"/>
    <w:rsid w:val="00960120"/>
    <w:rsid w:val="00960D47"/>
    <w:rsid w:val="00962C29"/>
    <w:rsid w:val="009672A1"/>
    <w:rsid w:val="00970126"/>
    <w:rsid w:val="00971055"/>
    <w:rsid w:val="0097134F"/>
    <w:rsid w:val="00975EDF"/>
    <w:rsid w:val="00983C35"/>
    <w:rsid w:val="00985555"/>
    <w:rsid w:val="00985CB5"/>
    <w:rsid w:val="00986627"/>
    <w:rsid w:val="00987F26"/>
    <w:rsid w:val="009901E2"/>
    <w:rsid w:val="00990594"/>
    <w:rsid w:val="0099173B"/>
    <w:rsid w:val="00992340"/>
    <w:rsid w:val="00995DE7"/>
    <w:rsid w:val="009967CE"/>
    <w:rsid w:val="009A15F7"/>
    <w:rsid w:val="009A1F43"/>
    <w:rsid w:val="009A3F82"/>
    <w:rsid w:val="009A5FCE"/>
    <w:rsid w:val="009B023E"/>
    <w:rsid w:val="009B4A29"/>
    <w:rsid w:val="009B4FBF"/>
    <w:rsid w:val="009C131C"/>
    <w:rsid w:val="009C191F"/>
    <w:rsid w:val="009C248C"/>
    <w:rsid w:val="009C31E2"/>
    <w:rsid w:val="009C3E8E"/>
    <w:rsid w:val="009C66BC"/>
    <w:rsid w:val="009C7384"/>
    <w:rsid w:val="009D0EC8"/>
    <w:rsid w:val="009D1CDD"/>
    <w:rsid w:val="009D5E25"/>
    <w:rsid w:val="009D7F44"/>
    <w:rsid w:val="009E353B"/>
    <w:rsid w:val="009E4F2D"/>
    <w:rsid w:val="009E5B50"/>
    <w:rsid w:val="009F328C"/>
    <w:rsid w:val="00A00A71"/>
    <w:rsid w:val="00A01066"/>
    <w:rsid w:val="00A01EE4"/>
    <w:rsid w:val="00A0397B"/>
    <w:rsid w:val="00A11068"/>
    <w:rsid w:val="00A1137F"/>
    <w:rsid w:val="00A1141A"/>
    <w:rsid w:val="00A13237"/>
    <w:rsid w:val="00A1398A"/>
    <w:rsid w:val="00A147DC"/>
    <w:rsid w:val="00A15191"/>
    <w:rsid w:val="00A20184"/>
    <w:rsid w:val="00A20792"/>
    <w:rsid w:val="00A20956"/>
    <w:rsid w:val="00A21024"/>
    <w:rsid w:val="00A211A9"/>
    <w:rsid w:val="00A216B2"/>
    <w:rsid w:val="00A218AB"/>
    <w:rsid w:val="00A233C7"/>
    <w:rsid w:val="00A27851"/>
    <w:rsid w:val="00A30CA0"/>
    <w:rsid w:val="00A30E90"/>
    <w:rsid w:val="00A30F5D"/>
    <w:rsid w:val="00A3262D"/>
    <w:rsid w:val="00A335A9"/>
    <w:rsid w:val="00A33A0F"/>
    <w:rsid w:val="00A344B4"/>
    <w:rsid w:val="00A3634F"/>
    <w:rsid w:val="00A37556"/>
    <w:rsid w:val="00A43410"/>
    <w:rsid w:val="00A4385F"/>
    <w:rsid w:val="00A44F15"/>
    <w:rsid w:val="00A459AC"/>
    <w:rsid w:val="00A46069"/>
    <w:rsid w:val="00A503CA"/>
    <w:rsid w:val="00A52D3D"/>
    <w:rsid w:val="00A53566"/>
    <w:rsid w:val="00A54A19"/>
    <w:rsid w:val="00A56A28"/>
    <w:rsid w:val="00A62E4E"/>
    <w:rsid w:val="00A634FA"/>
    <w:rsid w:val="00A66F09"/>
    <w:rsid w:val="00A72D24"/>
    <w:rsid w:val="00A744DB"/>
    <w:rsid w:val="00A76740"/>
    <w:rsid w:val="00A77501"/>
    <w:rsid w:val="00A80003"/>
    <w:rsid w:val="00A80A44"/>
    <w:rsid w:val="00A84154"/>
    <w:rsid w:val="00A84509"/>
    <w:rsid w:val="00A87728"/>
    <w:rsid w:val="00A9016C"/>
    <w:rsid w:val="00A92F6E"/>
    <w:rsid w:val="00A936FF"/>
    <w:rsid w:val="00A94B0A"/>
    <w:rsid w:val="00A94FE9"/>
    <w:rsid w:val="00A953E4"/>
    <w:rsid w:val="00A96985"/>
    <w:rsid w:val="00AA154F"/>
    <w:rsid w:val="00AA238D"/>
    <w:rsid w:val="00AA336D"/>
    <w:rsid w:val="00AA3443"/>
    <w:rsid w:val="00AA423A"/>
    <w:rsid w:val="00AA6302"/>
    <w:rsid w:val="00AA78E3"/>
    <w:rsid w:val="00AB0C5B"/>
    <w:rsid w:val="00AB1DB2"/>
    <w:rsid w:val="00AB35CC"/>
    <w:rsid w:val="00AB39DE"/>
    <w:rsid w:val="00AB3BE7"/>
    <w:rsid w:val="00AB4C07"/>
    <w:rsid w:val="00AB4C40"/>
    <w:rsid w:val="00AC080E"/>
    <w:rsid w:val="00AC124C"/>
    <w:rsid w:val="00AC1325"/>
    <w:rsid w:val="00AC2BA4"/>
    <w:rsid w:val="00AC5FC4"/>
    <w:rsid w:val="00AD061B"/>
    <w:rsid w:val="00AD10BE"/>
    <w:rsid w:val="00AD36D2"/>
    <w:rsid w:val="00AD4629"/>
    <w:rsid w:val="00AD4CE7"/>
    <w:rsid w:val="00AD65F9"/>
    <w:rsid w:val="00AD6D68"/>
    <w:rsid w:val="00AD71E6"/>
    <w:rsid w:val="00AD777D"/>
    <w:rsid w:val="00AE046F"/>
    <w:rsid w:val="00AE05B2"/>
    <w:rsid w:val="00AE1F12"/>
    <w:rsid w:val="00AE39E9"/>
    <w:rsid w:val="00AE55B9"/>
    <w:rsid w:val="00AF6151"/>
    <w:rsid w:val="00AF6499"/>
    <w:rsid w:val="00AF6F1E"/>
    <w:rsid w:val="00B0061E"/>
    <w:rsid w:val="00B01640"/>
    <w:rsid w:val="00B01CF1"/>
    <w:rsid w:val="00B0257E"/>
    <w:rsid w:val="00B030EB"/>
    <w:rsid w:val="00B03846"/>
    <w:rsid w:val="00B05F12"/>
    <w:rsid w:val="00B06606"/>
    <w:rsid w:val="00B1004E"/>
    <w:rsid w:val="00B114A2"/>
    <w:rsid w:val="00B1240F"/>
    <w:rsid w:val="00B12D04"/>
    <w:rsid w:val="00B142DC"/>
    <w:rsid w:val="00B16236"/>
    <w:rsid w:val="00B17310"/>
    <w:rsid w:val="00B2209E"/>
    <w:rsid w:val="00B2422E"/>
    <w:rsid w:val="00B247B5"/>
    <w:rsid w:val="00B262FA"/>
    <w:rsid w:val="00B3359F"/>
    <w:rsid w:val="00B34215"/>
    <w:rsid w:val="00B34FFA"/>
    <w:rsid w:val="00B35A0D"/>
    <w:rsid w:val="00B36509"/>
    <w:rsid w:val="00B40DC5"/>
    <w:rsid w:val="00B42621"/>
    <w:rsid w:val="00B45905"/>
    <w:rsid w:val="00B46603"/>
    <w:rsid w:val="00B46BCC"/>
    <w:rsid w:val="00B46D88"/>
    <w:rsid w:val="00B51500"/>
    <w:rsid w:val="00B5247C"/>
    <w:rsid w:val="00B551EA"/>
    <w:rsid w:val="00B55BD2"/>
    <w:rsid w:val="00B55D43"/>
    <w:rsid w:val="00B60315"/>
    <w:rsid w:val="00B676F8"/>
    <w:rsid w:val="00B70095"/>
    <w:rsid w:val="00B725C1"/>
    <w:rsid w:val="00B727CC"/>
    <w:rsid w:val="00B729D3"/>
    <w:rsid w:val="00B76B9F"/>
    <w:rsid w:val="00B7744F"/>
    <w:rsid w:val="00B82FA7"/>
    <w:rsid w:val="00B834A7"/>
    <w:rsid w:val="00B84D61"/>
    <w:rsid w:val="00B901B6"/>
    <w:rsid w:val="00B90BCE"/>
    <w:rsid w:val="00B91238"/>
    <w:rsid w:val="00B9315B"/>
    <w:rsid w:val="00B93FAA"/>
    <w:rsid w:val="00B94F47"/>
    <w:rsid w:val="00B96387"/>
    <w:rsid w:val="00B97FE1"/>
    <w:rsid w:val="00BA15AC"/>
    <w:rsid w:val="00BA4A43"/>
    <w:rsid w:val="00BA6273"/>
    <w:rsid w:val="00BA73F3"/>
    <w:rsid w:val="00BB262A"/>
    <w:rsid w:val="00BC0302"/>
    <w:rsid w:val="00BC0368"/>
    <w:rsid w:val="00BC3C97"/>
    <w:rsid w:val="00BC5746"/>
    <w:rsid w:val="00BC7DDF"/>
    <w:rsid w:val="00BD18AB"/>
    <w:rsid w:val="00BD4CEB"/>
    <w:rsid w:val="00BD6111"/>
    <w:rsid w:val="00BD70A2"/>
    <w:rsid w:val="00BD789E"/>
    <w:rsid w:val="00BE379D"/>
    <w:rsid w:val="00BE3A0E"/>
    <w:rsid w:val="00BE419B"/>
    <w:rsid w:val="00BE6425"/>
    <w:rsid w:val="00BE6839"/>
    <w:rsid w:val="00BE6AC4"/>
    <w:rsid w:val="00BF02C3"/>
    <w:rsid w:val="00BF362D"/>
    <w:rsid w:val="00BF3667"/>
    <w:rsid w:val="00BF4089"/>
    <w:rsid w:val="00BF4A97"/>
    <w:rsid w:val="00BF5F5B"/>
    <w:rsid w:val="00BF7134"/>
    <w:rsid w:val="00BF7496"/>
    <w:rsid w:val="00C01057"/>
    <w:rsid w:val="00C0316E"/>
    <w:rsid w:val="00C04BF6"/>
    <w:rsid w:val="00C06973"/>
    <w:rsid w:val="00C06D50"/>
    <w:rsid w:val="00C07516"/>
    <w:rsid w:val="00C10DB8"/>
    <w:rsid w:val="00C10E5D"/>
    <w:rsid w:val="00C127F8"/>
    <w:rsid w:val="00C135EC"/>
    <w:rsid w:val="00C13D76"/>
    <w:rsid w:val="00C17E0E"/>
    <w:rsid w:val="00C200D3"/>
    <w:rsid w:val="00C20258"/>
    <w:rsid w:val="00C21995"/>
    <w:rsid w:val="00C22636"/>
    <w:rsid w:val="00C26694"/>
    <w:rsid w:val="00C27392"/>
    <w:rsid w:val="00C2750D"/>
    <w:rsid w:val="00C30CF9"/>
    <w:rsid w:val="00C3301F"/>
    <w:rsid w:val="00C35AD3"/>
    <w:rsid w:val="00C501C0"/>
    <w:rsid w:val="00C53535"/>
    <w:rsid w:val="00C554FD"/>
    <w:rsid w:val="00C55CCE"/>
    <w:rsid w:val="00C56231"/>
    <w:rsid w:val="00C577A3"/>
    <w:rsid w:val="00C57A86"/>
    <w:rsid w:val="00C6524A"/>
    <w:rsid w:val="00C65824"/>
    <w:rsid w:val="00C6596B"/>
    <w:rsid w:val="00C667C4"/>
    <w:rsid w:val="00C72368"/>
    <w:rsid w:val="00C73D02"/>
    <w:rsid w:val="00C73ED0"/>
    <w:rsid w:val="00C75464"/>
    <w:rsid w:val="00C75B5E"/>
    <w:rsid w:val="00C822E1"/>
    <w:rsid w:val="00C82B0D"/>
    <w:rsid w:val="00C83579"/>
    <w:rsid w:val="00C837E7"/>
    <w:rsid w:val="00C84EB8"/>
    <w:rsid w:val="00C902A2"/>
    <w:rsid w:val="00C90514"/>
    <w:rsid w:val="00C907F9"/>
    <w:rsid w:val="00C94B0D"/>
    <w:rsid w:val="00C957A9"/>
    <w:rsid w:val="00C967EE"/>
    <w:rsid w:val="00C977B3"/>
    <w:rsid w:val="00CA15E3"/>
    <w:rsid w:val="00CA1866"/>
    <w:rsid w:val="00CA257C"/>
    <w:rsid w:val="00CA4C4D"/>
    <w:rsid w:val="00CA5EA4"/>
    <w:rsid w:val="00CA60FF"/>
    <w:rsid w:val="00CA6E0C"/>
    <w:rsid w:val="00CB037F"/>
    <w:rsid w:val="00CB4FAF"/>
    <w:rsid w:val="00CB559B"/>
    <w:rsid w:val="00CB79AF"/>
    <w:rsid w:val="00CC0DE1"/>
    <w:rsid w:val="00CC4479"/>
    <w:rsid w:val="00CD02D9"/>
    <w:rsid w:val="00CD36E0"/>
    <w:rsid w:val="00CD3E72"/>
    <w:rsid w:val="00CD458A"/>
    <w:rsid w:val="00CE1C06"/>
    <w:rsid w:val="00CE3327"/>
    <w:rsid w:val="00CE552D"/>
    <w:rsid w:val="00CE6710"/>
    <w:rsid w:val="00CE6B37"/>
    <w:rsid w:val="00CE6CDA"/>
    <w:rsid w:val="00CE7E5A"/>
    <w:rsid w:val="00CF4E58"/>
    <w:rsid w:val="00CF7DC9"/>
    <w:rsid w:val="00D03530"/>
    <w:rsid w:val="00D041C2"/>
    <w:rsid w:val="00D04E57"/>
    <w:rsid w:val="00D126C9"/>
    <w:rsid w:val="00D14DA4"/>
    <w:rsid w:val="00D174A8"/>
    <w:rsid w:val="00D20266"/>
    <w:rsid w:val="00D21013"/>
    <w:rsid w:val="00D25CBF"/>
    <w:rsid w:val="00D309BB"/>
    <w:rsid w:val="00D326F0"/>
    <w:rsid w:val="00D3292A"/>
    <w:rsid w:val="00D3294D"/>
    <w:rsid w:val="00D32C11"/>
    <w:rsid w:val="00D35498"/>
    <w:rsid w:val="00D355A9"/>
    <w:rsid w:val="00D36283"/>
    <w:rsid w:val="00D37612"/>
    <w:rsid w:val="00D37A56"/>
    <w:rsid w:val="00D42A5C"/>
    <w:rsid w:val="00D42ADC"/>
    <w:rsid w:val="00D4356F"/>
    <w:rsid w:val="00D4562C"/>
    <w:rsid w:val="00D50ADC"/>
    <w:rsid w:val="00D50E14"/>
    <w:rsid w:val="00D516BD"/>
    <w:rsid w:val="00D525C4"/>
    <w:rsid w:val="00D5311B"/>
    <w:rsid w:val="00D53D21"/>
    <w:rsid w:val="00D543C0"/>
    <w:rsid w:val="00D5448C"/>
    <w:rsid w:val="00D56480"/>
    <w:rsid w:val="00D576EE"/>
    <w:rsid w:val="00D57B91"/>
    <w:rsid w:val="00D604DD"/>
    <w:rsid w:val="00D645B1"/>
    <w:rsid w:val="00D662AF"/>
    <w:rsid w:val="00D6769F"/>
    <w:rsid w:val="00D71E6F"/>
    <w:rsid w:val="00D74DC3"/>
    <w:rsid w:val="00D80AB9"/>
    <w:rsid w:val="00D84A66"/>
    <w:rsid w:val="00D84C71"/>
    <w:rsid w:val="00D8576B"/>
    <w:rsid w:val="00D86227"/>
    <w:rsid w:val="00D87298"/>
    <w:rsid w:val="00D940E1"/>
    <w:rsid w:val="00D9417F"/>
    <w:rsid w:val="00D97E4C"/>
    <w:rsid w:val="00DA15E6"/>
    <w:rsid w:val="00DA3253"/>
    <w:rsid w:val="00DA34D0"/>
    <w:rsid w:val="00DA4512"/>
    <w:rsid w:val="00DA67C9"/>
    <w:rsid w:val="00DA74E7"/>
    <w:rsid w:val="00DB035E"/>
    <w:rsid w:val="00DB0C79"/>
    <w:rsid w:val="00DB23C3"/>
    <w:rsid w:val="00DB4ACC"/>
    <w:rsid w:val="00DB6205"/>
    <w:rsid w:val="00DB6D40"/>
    <w:rsid w:val="00DB717C"/>
    <w:rsid w:val="00DC012C"/>
    <w:rsid w:val="00DC225F"/>
    <w:rsid w:val="00DC5DC2"/>
    <w:rsid w:val="00DC5FDB"/>
    <w:rsid w:val="00DC6D18"/>
    <w:rsid w:val="00DD01E8"/>
    <w:rsid w:val="00DD1A3C"/>
    <w:rsid w:val="00DD1CE6"/>
    <w:rsid w:val="00DD1D9E"/>
    <w:rsid w:val="00DD46A2"/>
    <w:rsid w:val="00DD5BE7"/>
    <w:rsid w:val="00DD64AA"/>
    <w:rsid w:val="00DD6AD0"/>
    <w:rsid w:val="00DD792C"/>
    <w:rsid w:val="00DD795E"/>
    <w:rsid w:val="00DE081F"/>
    <w:rsid w:val="00DE1424"/>
    <w:rsid w:val="00DE299C"/>
    <w:rsid w:val="00DE3946"/>
    <w:rsid w:val="00DE58C5"/>
    <w:rsid w:val="00DE5DF7"/>
    <w:rsid w:val="00DE63F2"/>
    <w:rsid w:val="00DE63F5"/>
    <w:rsid w:val="00DF312B"/>
    <w:rsid w:val="00E00173"/>
    <w:rsid w:val="00E00C83"/>
    <w:rsid w:val="00E01DDA"/>
    <w:rsid w:val="00E021A1"/>
    <w:rsid w:val="00E02CEC"/>
    <w:rsid w:val="00E03499"/>
    <w:rsid w:val="00E03619"/>
    <w:rsid w:val="00E03B76"/>
    <w:rsid w:val="00E06E63"/>
    <w:rsid w:val="00E076B2"/>
    <w:rsid w:val="00E11EB1"/>
    <w:rsid w:val="00E151EA"/>
    <w:rsid w:val="00E158E7"/>
    <w:rsid w:val="00E16368"/>
    <w:rsid w:val="00E20077"/>
    <w:rsid w:val="00E21C0A"/>
    <w:rsid w:val="00E22AD1"/>
    <w:rsid w:val="00E23BC7"/>
    <w:rsid w:val="00E24305"/>
    <w:rsid w:val="00E25A0D"/>
    <w:rsid w:val="00E270A7"/>
    <w:rsid w:val="00E30B94"/>
    <w:rsid w:val="00E315E3"/>
    <w:rsid w:val="00E32672"/>
    <w:rsid w:val="00E33A5C"/>
    <w:rsid w:val="00E33EE7"/>
    <w:rsid w:val="00E3420D"/>
    <w:rsid w:val="00E35074"/>
    <w:rsid w:val="00E40D67"/>
    <w:rsid w:val="00E416E8"/>
    <w:rsid w:val="00E43040"/>
    <w:rsid w:val="00E50674"/>
    <w:rsid w:val="00E52B8F"/>
    <w:rsid w:val="00E5475D"/>
    <w:rsid w:val="00E549E9"/>
    <w:rsid w:val="00E55A73"/>
    <w:rsid w:val="00E578C6"/>
    <w:rsid w:val="00E61D6D"/>
    <w:rsid w:val="00E627EF"/>
    <w:rsid w:val="00E6471A"/>
    <w:rsid w:val="00E667FB"/>
    <w:rsid w:val="00E7025E"/>
    <w:rsid w:val="00E733D4"/>
    <w:rsid w:val="00E73DD4"/>
    <w:rsid w:val="00E749AF"/>
    <w:rsid w:val="00E754E0"/>
    <w:rsid w:val="00E77486"/>
    <w:rsid w:val="00E81949"/>
    <w:rsid w:val="00E8205D"/>
    <w:rsid w:val="00E827D3"/>
    <w:rsid w:val="00E848BD"/>
    <w:rsid w:val="00E8729B"/>
    <w:rsid w:val="00E90882"/>
    <w:rsid w:val="00E909BE"/>
    <w:rsid w:val="00E90C76"/>
    <w:rsid w:val="00E937EC"/>
    <w:rsid w:val="00E94B8D"/>
    <w:rsid w:val="00E9647D"/>
    <w:rsid w:val="00E97A80"/>
    <w:rsid w:val="00E97E6B"/>
    <w:rsid w:val="00EA2857"/>
    <w:rsid w:val="00EA39A2"/>
    <w:rsid w:val="00EA4513"/>
    <w:rsid w:val="00EA4E4E"/>
    <w:rsid w:val="00EA58A6"/>
    <w:rsid w:val="00EA6745"/>
    <w:rsid w:val="00EA67BB"/>
    <w:rsid w:val="00EA6EA5"/>
    <w:rsid w:val="00EB0084"/>
    <w:rsid w:val="00EB1F99"/>
    <w:rsid w:val="00EB3508"/>
    <w:rsid w:val="00EB3984"/>
    <w:rsid w:val="00EB39E1"/>
    <w:rsid w:val="00EB59B1"/>
    <w:rsid w:val="00EB5E9C"/>
    <w:rsid w:val="00EB6359"/>
    <w:rsid w:val="00EB65F7"/>
    <w:rsid w:val="00EB6DFA"/>
    <w:rsid w:val="00EB72E1"/>
    <w:rsid w:val="00EC01E9"/>
    <w:rsid w:val="00EC2EAA"/>
    <w:rsid w:val="00EC6517"/>
    <w:rsid w:val="00EC66B3"/>
    <w:rsid w:val="00EC7115"/>
    <w:rsid w:val="00EC73E3"/>
    <w:rsid w:val="00ED159F"/>
    <w:rsid w:val="00ED1F7B"/>
    <w:rsid w:val="00ED4DBF"/>
    <w:rsid w:val="00ED6C83"/>
    <w:rsid w:val="00ED7B11"/>
    <w:rsid w:val="00EE0BED"/>
    <w:rsid w:val="00EE25F5"/>
    <w:rsid w:val="00EE2762"/>
    <w:rsid w:val="00EE36B7"/>
    <w:rsid w:val="00EE47D8"/>
    <w:rsid w:val="00EE52D5"/>
    <w:rsid w:val="00EE557E"/>
    <w:rsid w:val="00EF0271"/>
    <w:rsid w:val="00EF06D0"/>
    <w:rsid w:val="00EF1055"/>
    <w:rsid w:val="00EF3E0D"/>
    <w:rsid w:val="00EF44AC"/>
    <w:rsid w:val="00EF4703"/>
    <w:rsid w:val="00EF5EC9"/>
    <w:rsid w:val="00F00B99"/>
    <w:rsid w:val="00F01419"/>
    <w:rsid w:val="00F02683"/>
    <w:rsid w:val="00F03FF3"/>
    <w:rsid w:val="00F06A6E"/>
    <w:rsid w:val="00F126EF"/>
    <w:rsid w:val="00F12CBB"/>
    <w:rsid w:val="00F14361"/>
    <w:rsid w:val="00F14750"/>
    <w:rsid w:val="00F14BF1"/>
    <w:rsid w:val="00F15244"/>
    <w:rsid w:val="00F160C4"/>
    <w:rsid w:val="00F160FE"/>
    <w:rsid w:val="00F16378"/>
    <w:rsid w:val="00F17449"/>
    <w:rsid w:val="00F2164F"/>
    <w:rsid w:val="00F22A26"/>
    <w:rsid w:val="00F24083"/>
    <w:rsid w:val="00F260CA"/>
    <w:rsid w:val="00F27F9B"/>
    <w:rsid w:val="00F308E3"/>
    <w:rsid w:val="00F34B17"/>
    <w:rsid w:val="00F35517"/>
    <w:rsid w:val="00F4058F"/>
    <w:rsid w:val="00F41086"/>
    <w:rsid w:val="00F431C0"/>
    <w:rsid w:val="00F44487"/>
    <w:rsid w:val="00F445E3"/>
    <w:rsid w:val="00F4680B"/>
    <w:rsid w:val="00F55AE1"/>
    <w:rsid w:val="00F576D3"/>
    <w:rsid w:val="00F57BFE"/>
    <w:rsid w:val="00F60903"/>
    <w:rsid w:val="00F61098"/>
    <w:rsid w:val="00F63929"/>
    <w:rsid w:val="00F639B0"/>
    <w:rsid w:val="00F639FA"/>
    <w:rsid w:val="00F657C5"/>
    <w:rsid w:val="00F71B66"/>
    <w:rsid w:val="00F742CA"/>
    <w:rsid w:val="00F757F2"/>
    <w:rsid w:val="00F8018A"/>
    <w:rsid w:val="00F812AA"/>
    <w:rsid w:val="00F84361"/>
    <w:rsid w:val="00F84B3A"/>
    <w:rsid w:val="00F85878"/>
    <w:rsid w:val="00F869FA"/>
    <w:rsid w:val="00F8776C"/>
    <w:rsid w:val="00F9013B"/>
    <w:rsid w:val="00F93279"/>
    <w:rsid w:val="00F949DD"/>
    <w:rsid w:val="00F954BC"/>
    <w:rsid w:val="00F962B3"/>
    <w:rsid w:val="00F973E0"/>
    <w:rsid w:val="00F97F20"/>
    <w:rsid w:val="00F97FC1"/>
    <w:rsid w:val="00FA238C"/>
    <w:rsid w:val="00FA290E"/>
    <w:rsid w:val="00FA2EC8"/>
    <w:rsid w:val="00FA61AC"/>
    <w:rsid w:val="00FA7E8A"/>
    <w:rsid w:val="00FB010E"/>
    <w:rsid w:val="00FB09E2"/>
    <w:rsid w:val="00FB10EA"/>
    <w:rsid w:val="00FB21F6"/>
    <w:rsid w:val="00FB2A2C"/>
    <w:rsid w:val="00FB31A4"/>
    <w:rsid w:val="00FB4D8D"/>
    <w:rsid w:val="00FB5708"/>
    <w:rsid w:val="00FB7CC2"/>
    <w:rsid w:val="00FC00CE"/>
    <w:rsid w:val="00FC429A"/>
    <w:rsid w:val="00FC432C"/>
    <w:rsid w:val="00FC442E"/>
    <w:rsid w:val="00FC56B5"/>
    <w:rsid w:val="00FC60AF"/>
    <w:rsid w:val="00FC7F2D"/>
    <w:rsid w:val="00FD1067"/>
    <w:rsid w:val="00FD2259"/>
    <w:rsid w:val="00FD29B6"/>
    <w:rsid w:val="00FD792C"/>
    <w:rsid w:val="00FD7DEC"/>
    <w:rsid w:val="00FE05DA"/>
    <w:rsid w:val="00FE0BAD"/>
    <w:rsid w:val="00FE1779"/>
    <w:rsid w:val="00FE47E6"/>
    <w:rsid w:val="00FE4F0A"/>
    <w:rsid w:val="00FE5782"/>
    <w:rsid w:val="00FE6124"/>
    <w:rsid w:val="00FE735C"/>
    <w:rsid w:val="00FF05BD"/>
    <w:rsid w:val="00FF0F34"/>
    <w:rsid w:val="00FF6240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8F682"/>
  <w15:chartTrackingRefBased/>
  <w15:docId w15:val="{DDBBDBD6-7FB3-4F58-A394-F0557298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90E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32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32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32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32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320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32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ormalny"/>
    <w:qFormat/>
    <w:rsid w:val="009074BA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hAnsi="Times New Roman" w:cs="Times New Roman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4EC"/>
  </w:style>
  <w:style w:type="paragraph" w:styleId="Stopka">
    <w:name w:val="footer"/>
    <w:basedOn w:val="Normalny"/>
    <w:link w:val="Stopka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4EC"/>
  </w:style>
  <w:style w:type="paragraph" w:styleId="Akapitzlist">
    <w:name w:val="List Paragraph"/>
    <w:basedOn w:val="Normalny"/>
    <w:uiPriority w:val="34"/>
    <w:qFormat/>
    <w:rsid w:val="006C136A"/>
    <w:pPr>
      <w:ind w:left="720"/>
      <w:contextualSpacing/>
    </w:pPr>
  </w:style>
  <w:style w:type="paragraph" w:customStyle="1" w:styleId="Styl1">
    <w:name w:val="Styl1"/>
    <w:basedOn w:val="Normalny"/>
    <w:link w:val="Styl1Znak"/>
    <w:qFormat/>
    <w:rsid w:val="00623A36"/>
    <w:pPr>
      <w:autoSpaceDE w:val="0"/>
      <w:autoSpaceDN w:val="0"/>
      <w:adjustRightInd w:val="0"/>
      <w:spacing w:after="120" w:line="240" w:lineRule="auto"/>
      <w:jc w:val="both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Styl1Znak">
    <w:name w:val="Styl1 Znak"/>
    <w:basedOn w:val="Domylnaczcionkaakapitu"/>
    <w:link w:val="Styl1"/>
    <w:rsid w:val="00623A36"/>
    <w:rPr>
      <w:rFonts w:ascii="Times New Roman" w:hAnsi="Times New Roman" w:cs="Times New Roman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5A3205"/>
    <w:rPr>
      <w:rFonts w:ascii="Calibri" w:eastAsia="Calibri" w:hAnsi="Calibri" w:cs="Calibri"/>
      <w:b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3205"/>
    <w:rPr>
      <w:rFonts w:ascii="Calibri" w:eastAsia="Calibri" w:hAnsi="Calibri" w:cs="Calibri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3205"/>
    <w:rPr>
      <w:rFonts w:ascii="Calibri" w:eastAsia="Calibri" w:hAnsi="Calibri" w:cs="Calibri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3205"/>
    <w:rPr>
      <w:rFonts w:ascii="Calibri" w:eastAsia="Calibri" w:hAnsi="Calibri" w:cs="Calibri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3205"/>
    <w:rPr>
      <w:rFonts w:ascii="Calibri" w:eastAsia="Calibri" w:hAnsi="Calibri" w:cs="Calibri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3205"/>
    <w:rPr>
      <w:rFonts w:ascii="Calibri" w:eastAsia="Calibri" w:hAnsi="Calibri" w:cs="Calibri"/>
      <w:b/>
      <w:sz w:val="20"/>
      <w:szCs w:val="20"/>
      <w:lang w:eastAsia="pl-PL"/>
    </w:rPr>
  </w:style>
  <w:style w:type="table" w:customStyle="1" w:styleId="TableNormal">
    <w:name w:val="Table Normal"/>
    <w:rsid w:val="005A320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5A320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A3205"/>
    <w:rPr>
      <w:rFonts w:ascii="Calibri" w:eastAsia="Calibri" w:hAnsi="Calibri" w:cs="Calibri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2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5A320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3205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2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20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827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13656-EFA5-4F01-8A89-814BB15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2327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Tarwacki</dc:creator>
  <cp:keywords/>
  <dc:description/>
  <cp:lastModifiedBy>Artur Tarwacki</cp:lastModifiedBy>
  <cp:revision>4</cp:revision>
  <cp:lastPrinted>2026-07-19T20:40:00Z</cp:lastPrinted>
  <dcterms:created xsi:type="dcterms:W3CDTF">2026-07-19T20:40:00Z</dcterms:created>
  <dcterms:modified xsi:type="dcterms:W3CDTF">2026-07-19T20:40:00Z</dcterms:modified>
</cp:coreProperties>
</file>